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760" w:rsidRPr="00BF5F7C" w:rsidRDefault="00884760" w:rsidP="00884760">
      <w:pPr>
        <w:bidi w:val="0"/>
        <w:spacing w:after="0"/>
        <w:jc w:val="right"/>
        <w:rPr>
          <w:rFonts w:ascii="Calibri" w:eastAsia="Calibri" w:hAnsi="Calibri" w:cs="Arial"/>
          <w:color w:val="000000"/>
          <w:sz w:val="24"/>
          <w:szCs w:val="24"/>
        </w:rPr>
      </w:pPr>
      <w:r w:rsidRPr="00BF5F7C">
        <w:rPr>
          <w:rFonts w:ascii="Calibri" w:eastAsia="Calibri" w:hAnsi="Calibri" w:cs="Arial"/>
          <w:color w:val="000000"/>
          <w:sz w:val="24"/>
          <w:szCs w:val="24"/>
          <w:rtl/>
        </w:rPr>
        <w:t>המכון הישראלי לפסיכואנליזה</w:t>
      </w:r>
    </w:p>
    <w:p w:rsidR="00884760" w:rsidRPr="00BF5F7C" w:rsidRDefault="00884760" w:rsidP="00884760">
      <w:pPr>
        <w:bidi w:val="0"/>
        <w:spacing w:after="0"/>
        <w:jc w:val="right"/>
        <w:rPr>
          <w:rFonts w:ascii="Calibri" w:eastAsia="Calibri" w:hAnsi="Calibri" w:cs="Arial"/>
          <w:color w:val="000000"/>
          <w:sz w:val="24"/>
          <w:szCs w:val="24"/>
          <w:rtl/>
        </w:rPr>
      </w:pPr>
      <w:r w:rsidRPr="00BF5F7C">
        <w:rPr>
          <w:rFonts w:ascii="Calibri" w:eastAsia="Calibri" w:hAnsi="Calibri" w:cs="Arial"/>
          <w:color w:val="000000"/>
          <w:sz w:val="24"/>
          <w:szCs w:val="24"/>
          <w:rtl/>
        </w:rPr>
        <w:t>202</w:t>
      </w:r>
      <w:r>
        <w:rPr>
          <w:rFonts w:ascii="Calibri" w:eastAsia="Calibri" w:hAnsi="Calibri" w:cs="Arial" w:hint="cs"/>
          <w:color w:val="000000"/>
          <w:sz w:val="24"/>
          <w:szCs w:val="24"/>
          <w:rtl/>
        </w:rPr>
        <w:t>5</w:t>
      </w:r>
      <w:r w:rsidRPr="00BF5F7C">
        <w:rPr>
          <w:rFonts w:ascii="Calibri" w:eastAsia="Calibri" w:hAnsi="Calibri" w:cs="Arial"/>
          <w:color w:val="000000"/>
          <w:sz w:val="24"/>
          <w:szCs w:val="24"/>
          <w:rtl/>
        </w:rPr>
        <w:t>-202</w:t>
      </w:r>
      <w:r>
        <w:rPr>
          <w:rFonts w:ascii="Calibri" w:eastAsia="Calibri" w:hAnsi="Calibri" w:cs="Arial" w:hint="cs"/>
          <w:color w:val="000000"/>
          <w:sz w:val="24"/>
          <w:szCs w:val="24"/>
          <w:rtl/>
        </w:rPr>
        <w:t>4</w:t>
      </w:r>
      <w:r w:rsidRPr="00BF5F7C">
        <w:rPr>
          <w:rFonts w:ascii="Calibri" w:eastAsia="Calibri" w:hAnsi="Calibri" w:cs="Arial"/>
          <w:color w:val="000000"/>
          <w:sz w:val="24"/>
          <w:szCs w:val="24"/>
          <w:rtl/>
        </w:rPr>
        <w:t xml:space="preserve"> </w:t>
      </w:r>
      <w:r w:rsidRPr="00BF5F7C">
        <w:rPr>
          <w:rFonts w:ascii="Calibri" w:eastAsia="Calibri" w:hAnsi="Calibri" w:cs="Arial" w:hint="cs"/>
          <w:color w:val="000000"/>
          <w:sz w:val="24"/>
          <w:szCs w:val="24"/>
          <w:rtl/>
        </w:rPr>
        <w:t xml:space="preserve"> </w:t>
      </w:r>
      <w:r w:rsidRPr="00BF5F7C">
        <w:rPr>
          <w:rFonts w:ascii="Calibri" w:eastAsia="Calibri" w:hAnsi="Calibri" w:cs="Arial"/>
          <w:color w:val="000000"/>
          <w:sz w:val="24"/>
          <w:szCs w:val="24"/>
          <w:rtl/>
        </w:rPr>
        <w:t xml:space="preserve">סמסטר </w:t>
      </w:r>
      <w:r w:rsidRPr="00BF5F7C">
        <w:rPr>
          <w:rFonts w:ascii="Calibri" w:eastAsia="Calibri" w:hAnsi="Calibri" w:cs="Arial" w:hint="cs"/>
          <w:color w:val="000000"/>
          <w:sz w:val="24"/>
          <w:szCs w:val="24"/>
          <w:rtl/>
        </w:rPr>
        <w:t>א</w:t>
      </w:r>
      <w:r w:rsidRPr="00BF5F7C">
        <w:rPr>
          <w:rFonts w:ascii="Calibri" w:eastAsia="Calibri" w:hAnsi="Calibri" w:cs="Arial"/>
          <w:color w:val="000000"/>
          <w:sz w:val="24"/>
          <w:szCs w:val="24"/>
          <w:rtl/>
        </w:rPr>
        <w:t>'</w:t>
      </w:r>
    </w:p>
    <w:p w:rsidR="00884760" w:rsidRPr="00BF5F7C" w:rsidRDefault="00884760" w:rsidP="00884760">
      <w:pPr>
        <w:bidi w:val="0"/>
        <w:spacing w:after="0"/>
        <w:jc w:val="center"/>
        <w:rPr>
          <w:rFonts w:ascii="Calibri" w:eastAsia="Calibri" w:hAnsi="Calibri" w:cs="Arial"/>
          <w:b/>
          <w:bCs/>
          <w:color w:val="000000"/>
          <w:sz w:val="28"/>
          <w:szCs w:val="28"/>
          <w:rtl/>
        </w:rPr>
      </w:pPr>
    </w:p>
    <w:p w:rsidR="00884760" w:rsidRPr="00BF5F7C" w:rsidRDefault="00884760" w:rsidP="00884760">
      <w:pPr>
        <w:bidi w:val="0"/>
        <w:spacing w:after="0"/>
        <w:jc w:val="center"/>
        <w:rPr>
          <w:rFonts w:ascii="Calibri" w:eastAsia="Calibri" w:hAnsi="Calibri" w:cs="Arial"/>
          <w:color w:val="000000"/>
          <w:sz w:val="24"/>
          <w:szCs w:val="24"/>
        </w:rPr>
      </w:pPr>
      <w:r w:rsidRPr="00BF5F7C">
        <w:rPr>
          <w:rFonts w:ascii="Calibri" w:eastAsia="Calibri" w:hAnsi="Calibri" w:cs="Arial" w:hint="cs"/>
          <w:b/>
          <w:bCs/>
          <w:color w:val="000000"/>
          <w:sz w:val="28"/>
          <w:szCs w:val="28"/>
          <w:rtl/>
        </w:rPr>
        <w:t xml:space="preserve">נקודות מפנה בתולדות הפסיכואנליזה </w:t>
      </w:r>
    </w:p>
    <w:p w:rsidR="00884760" w:rsidRPr="00774484" w:rsidRDefault="00884760" w:rsidP="00884760">
      <w:pPr>
        <w:jc w:val="center"/>
        <w:rPr>
          <w:rFonts w:asciiTheme="minorBidi" w:hAnsiTheme="minorBidi"/>
          <w:rtl/>
        </w:rPr>
      </w:pPr>
      <w:r>
        <w:rPr>
          <w:rFonts w:hint="cs"/>
          <w:rtl/>
        </w:rPr>
        <w:t>פרופ' עמנואל ברמן</w:t>
      </w:r>
    </w:p>
    <w:p w:rsidR="00E374DF" w:rsidRPr="00884760" w:rsidRDefault="00765201" w:rsidP="00531EE7">
      <w:pPr>
        <w:rPr>
          <w:sz w:val="24"/>
          <w:szCs w:val="24"/>
          <w:rtl/>
        </w:rPr>
      </w:pPr>
      <w:r w:rsidRPr="00884760">
        <w:rPr>
          <w:rFonts w:hint="cs"/>
          <w:sz w:val="24"/>
          <w:szCs w:val="24"/>
          <w:rtl/>
        </w:rPr>
        <w:t xml:space="preserve">סמינר זה יעסוק בתולדות הפסיכואנליזה, אך הדגש לא יהיה על ההתפתחות המושגית </w:t>
      </w:r>
      <w:r w:rsidR="00EF494F" w:rsidRPr="00884760">
        <w:rPr>
          <w:rFonts w:hint="cs"/>
          <w:sz w:val="24"/>
          <w:szCs w:val="24"/>
          <w:rtl/>
        </w:rPr>
        <w:t xml:space="preserve">והקלינית </w:t>
      </w:r>
      <w:r w:rsidRPr="00884760">
        <w:rPr>
          <w:rFonts w:hint="cs"/>
          <w:sz w:val="24"/>
          <w:szCs w:val="24"/>
          <w:rtl/>
        </w:rPr>
        <w:t xml:space="preserve">כשלעצמה, אלא על הבנתה בהקשר אישי, בין-אישי, חברתי וארגוני. הפגישה הראשונה תוקדש לחשיבה עקרונית על "ההיסטוריה של הרעיונות" בכלל, ועל ההיסטוריה של הפסיכואנליזה בפרט, כמושפעות מנסיבות </w:t>
      </w:r>
      <w:r w:rsidR="009B1CB5" w:rsidRPr="00884760">
        <w:rPr>
          <w:rFonts w:hint="cs"/>
          <w:sz w:val="24"/>
          <w:szCs w:val="24"/>
          <w:rtl/>
        </w:rPr>
        <w:t>תרבותיות ופוליטיות</w:t>
      </w:r>
      <w:r w:rsidRPr="00884760">
        <w:rPr>
          <w:rFonts w:hint="cs"/>
          <w:sz w:val="24"/>
          <w:szCs w:val="24"/>
          <w:rtl/>
        </w:rPr>
        <w:t xml:space="preserve">, מדפוסי אישיות </w:t>
      </w:r>
      <w:r w:rsidR="009B1CB5" w:rsidRPr="00884760">
        <w:rPr>
          <w:rFonts w:hint="cs"/>
          <w:sz w:val="24"/>
          <w:szCs w:val="24"/>
          <w:rtl/>
        </w:rPr>
        <w:t xml:space="preserve">ודילמות אישיות </w:t>
      </w:r>
      <w:r w:rsidRPr="00884760">
        <w:rPr>
          <w:rFonts w:hint="cs"/>
          <w:sz w:val="24"/>
          <w:szCs w:val="24"/>
          <w:rtl/>
        </w:rPr>
        <w:t xml:space="preserve">של הוגים מרכזיים, מאינטראקציות בין עמיתים ובתוך דיאדות של מטפל-מטופל, ומדינמיקות של ארגונים ומוסדות. בהמשך נתמקד בנקודות מפנה מעניינות, אחת לכל פגישה, החל ביחסיו של פרויד עם דמויות מרכזיות בחייו האישיים והמקצועיים </w:t>
      </w:r>
      <w:r w:rsidR="00EB2C0A">
        <w:rPr>
          <w:rFonts w:hint="cs"/>
          <w:sz w:val="24"/>
          <w:szCs w:val="24"/>
          <w:rtl/>
        </w:rPr>
        <w:t>(</w:t>
      </w:r>
      <w:proofErr w:type="spellStart"/>
      <w:r w:rsidR="00EB2C0A">
        <w:rPr>
          <w:rFonts w:hint="cs"/>
          <w:sz w:val="24"/>
          <w:szCs w:val="24"/>
          <w:rtl/>
        </w:rPr>
        <w:t>ברויר</w:t>
      </w:r>
      <w:proofErr w:type="spellEnd"/>
      <w:r w:rsidR="00EB2C0A">
        <w:rPr>
          <w:rFonts w:hint="cs"/>
          <w:sz w:val="24"/>
          <w:szCs w:val="24"/>
          <w:rtl/>
        </w:rPr>
        <w:t xml:space="preserve">, פליס, יונג, </w:t>
      </w:r>
      <w:proofErr w:type="spellStart"/>
      <w:r w:rsidR="00EB2C0A">
        <w:rPr>
          <w:rFonts w:hint="cs"/>
          <w:sz w:val="24"/>
          <w:szCs w:val="24"/>
          <w:rtl/>
        </w:rPr>
        <w:t>פרנצי</w:t>
      </w:r>
      <w:proofErr w:type="spellEnd"/>
      <w:r w:rsidR="00EB2C0A">
        <w:rPr>
          <w:rFonts w:hint="cs"/>
          <w:sz w:val="24"/>
          <w:szCs w:val="24"/>
          <w:rtl/>
        </w:rPr>
        <w:t xml:space="preserve">) </w:t>
      </w:r>
      <w:bookmarkStart w:id="0" w:name="_GoBack"/>
      <w:bookmarkEnd w:id="0"/>
      <w:r w:rsidRPr="00884760">
        <w:rPr>
          <w:rFonts w:hint="cs"/>
          <w:sz w:val="24"/>
          <w:szCs w:val="24"/>
          <w:rtl/>
        </w:rPr>
        <w:t>ו</w:t>
      </w:r>
      <w:r w:rsidR="009B1CB5" w:rsidRPr="00884760">
        <w:rPr>
          <w:rFonts w:hint="cs"/>
          <w:sz w:val="24"/>
          <w:szCs w:val="24"/>
          <w:rtl/>
        </w:rPr>
        <w:t>ב</w:t>
      </w:r>
      <w:r w:rsidRPr="00884760">
        <w:rPr>
          <w:rFonts w:hint="cs"/>
          <w:sz w:val="24"/>
          <w:szCs w:val="24"/>
          <w:rtl/>
        </w:rPr>
        <w:t xml:space="preserve">משברים ביחסים אלה, דרך דיוני המחלוקת בלונדון ויחסי קליין-ויניקוט, ועד להיווצרות פסיכולוגיית העצמי והגישה ההתייחסותית בארה"ב. על כל אחד מנושאים אלה תידרש קריאה הנוגעת לו, וכן </w:t>
      </w:r>
      <w:r w:rsidR="009B1CB5" w:rsidRPr="00884760">
        <w:rPr>
          <w:rFonts w:hint="cs"/>
          <w:sz w:val="24"/>
          <w:szCs w:val="24"/>
          <w:rtl/>
        </w:rPr>
        <w:t>יוצעו</w:t>
      </w:r>
      <w:r w:rsidRPr="00884760">
        <w:rPr>
          <w:rFonts w:hint="cs"/>
          <w:sz w:val="24"/>
          <w:szCs w:val="24"/>
          <w:rtl/>
        </w:rPr>
        <w:t xml:space="preserve"> המלצ</w:t>
      </w:r>
      <w:r w:rsidR="009B1CB5" w:rsidRPr="00884760">
        <w:rPr>
          <w:rFonts w:hint="cs"/>
          <w:sz w:val="24"/>
          <w:szCs w:val="24"/>
          <w:rtl/>
        </w:rPr>
        <w:t>ות</w:t>
      </w:r>
      <w:r w:rsidRPr="00884760">
        <w:rPr>
          <w:rFonts w:hint="cs"/>
          <w:sz w:val="24"/>
          <w:szCs w:val="24"/>
          <w:rtl/>
        </w:rPr>
        <w:t xml:space="preserve"> על מקורות נוספים להרחבת היריעה. </w:t>
      </w:r>
      <w:r w:rsidR="00E374DF" w:rsidRPr="00884760">
        <w:rPr>
          <w:rFonts w:hint="cs"/>
          <w:b/>
          <w:bCs/>
          <w:sz w:val="24"/>
          <w:szCs w:val="24"/>
          <w:rtl/>
        </w:rPr>
        <w:t>לא יהיו הרצאות, הדיונים בסמינר יתבססו על הקריאה.</w:t>
      </w:r>
    </w:p>
    <w:p w:rsidR="00765201" w:rsidRDefault="00E374DF" w:rsidP="00FF0EB0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</w:t>
      </w:r>
    </w:p>
    <w:p w:rsidR="00F32BE9" w:rsidRPr="00884760" w:rsidRDefault="00FD5966" w:rsidP="003F2E41">
      <w:pPr>
        <w:rPr>
          <w:sz w:val="24"/>
          <w:szCs w:val="24"/>
          <w:rtl/>
        </w:rPr>
      </w:pPr>
      <w:r w:rsidRPr="00884760">
        <w:rPr>
          <w:rFonts w:hint="cs"/>
          <w:sz w:val="24"/>
          <w:szCs w:val="24"/>
          <w:rtl/>
        </w:rPr>
        <w:t>12.11.24</w:t>
      </w:r>
      <w:r w:rsidR="00774484" w:rsidRPr="00884760">
        <w:rPr>
          <w:rFonts w:hint="cs"/>
          <w:sz w:val="24"/>
          <w:szCs w:val="24"/>
          <w:rtl/>
        </w:rPr>
        <w:t xml:space="preserve"> </w:t>
      </w:r>
      <w:r w:rsidR="00774484" w:rsidRPr="00884760">
        <w:rPr>
          <w:sz w:val="24"/>
          <w:szCs w:val="24"/>
          <w:rtl/>
        </w:rPr>
        <w:t>–</w:t>
      </w:r>
      <w:r w:rsidR="00774484" w:rsidRPr="00884760">
        <w:rPr>
          <w:rFonts w:hint="cs"/>
          <w:sz w:val="24"/>
          <w:szCs w:val="24"/>
          <w:rtl/>
        </w:rPr>
        <w:t xml:space="preserve"> </w:t>
      </w:r>
      <w:r w:rsidR="00F32BE9" w:rsidRPr="00884760">
        <w:rPr>
          <w:rFonts w:hint="cs"/>
          <w:sz w:val="24"/>
          <w:szCs w:val="24"/>
          <w:rtl/>
        </w:rPr>
        <w:t xml:space="preserve">פגישה 1 </w:t>
      </w:r>
      <w:r w:rsidR="00F32BE9" w:rsidRPr="00884760">
        <w:rPr>
          <w:sz w:val="24"/>
          <w:szCs w:val="24"/>
          <w:rtl/>
        </w:rPr>
        <w:t>–</w:t>
      </w:r>
      <w:r w:rsidR="00F32BE9" w:rsidRPr="00884760">
        <w:rPr>
          <w:rFonts w:hint="cs"/>
          <w:sz w:val="24"/>
          <w:szCs w:val="24"/>
          <w:rtl/>
        </w:rPr>
        <w:t xml:space="preserve"> </w:t>
      </w:r>
      <w:r w:rsidR="002E4808" w:rsidRPr="00884760">
        <w:rPr>
          <w:rFonts w:hint="cs"/>
          <w:b/>
          <w:bCs/>
          <w:sz w:val="24"/>
          <w:szCs w:val="24"/>
          <w:rtl/>
        </w:rPr>
        <w:t>היכרות ו</w:t>
      </w:r>
      <w:r w:rsidR="00F32BE9" w:rsidRPr="00884760">
        <w:rPr>
          <w:rFonts w:hint="cs"/>
          <w:b/>
          <w:bCs/>
          <w:sz w:val="24"/>
          <w:szCs w:val="24"/>
          <w:rtl/>
        </w:rPr>
        <w:t>מבוא</w:t>
      </w:r>
      <w:r w:rsidR="00F32BE9" w:rsidRPr="00884760">
        <w:rPr>
          <w:rFonts w:hint="cs"/>
          <w:sz w:val="24"/>
          <w:szCs w:val="24"/>
          <w:rtl/>
        </w:rPr>
        <w:t>.</w:t>
      </w:r>
    </w:p>
    <w:p w:rsidR="00884760" w:rsidRPr="00884760" w:rsidRDefault="00884760" w:rsidP="00884760">
      <w:pPr>
        <w:rPr>
          <w:sz w:val="24"/>
          <w:szCs w:val="24"/>
          <w:rtl/>
        </w:rPr>
      </w:pPr>
      <w:r w:rsidRPr="00884760">
        <w:rPr>
          <w:rFonts w:hint="cs"/>
          <w:sz w:val="24"/>
          <w:szCs w:val="24"/>
          <w:rtl/>
        </w:rPr>
        <w:t xml:space="preserve">ברמן, עמנואל (1999). המלך הוא עירום? </w:t>
      </w:r>
      <w:r w:rsidRPr="00884760">
        <w:rPr>
          <w:rFonts w:hint="cs"/>
          <w:i/>
          <w:iCs/>
          <w:sz w:val="24"/>
          <w:szCs w:val="24"/>
          <w:rtl/>
        </w:rPr>
        <w:t>שיחות</w:t>
      </w:r>
      <w:r w:rsidRPr="00884760">
        <w:rPr>
          <w:rFonts w:hint="cs"/>
          <w:sz w:val="24"/>
          <w:szCs w:val="24"/>
          <w:rtl/>
        </w:rPr>
        <w:t xml:space="preserve">, </w:t>
      </w:r>
      <w:r w:rsidRPr="00884760">
        <w:rPr>
          <w:rFonts w:hint="cs"/>
          <w:i/>
          <w:iCs/>
          <w:sz w:val="24"/>
          <w:szCs w:val="24"/>
          <w:rtl/>
        </w:rPr>
        <w:t>י"ג</w:t>
      </w:r>
      <w:r w:rsidRPr="00884760">
        <w:rPr>
          <w:rFonts w:hint="cs"/>
          <w:sz w:val="24"/>
          <w:szCs w:val="24"/>
          <w:rtl/>
        </w:rPr>
        <w:t xml:space="preserve"> (3), עמ' 261-260.</w:t>
      </w:r>
    </w:p>
    <w:p w:rsidR="00F32BE9" w:rsidRPr="00884760" w:rsidRDefault="00F32BE9" w:rsidP="00884760">
      <w:pPr>
        <w:rPr>
          <w:sz w:val="24"/>
          <w:szCs w:val="24"/>
          <w:rtl/>
        </w:rPr>
      </w:pPr>
      <w:r w:rsidRPr="00884760">
        <w:rPr>
          <w:rFonts w:hint="cs"/>
          <w:sz w:val="24"/>
          <w:szCs w:val="24"/>
          <w:rtl/>
        </w:rPr>
        <w:t xml:space="preserve"> </w:t>
      </w:r>
    </w:p>
    <w:p w:rsidR="00774484" w:rsidRPr="00884760" w:rsidRDefault="00FD5966" w:rsidP="00B92F26">
      <w:pPr>
        <w:rPr>
          <w:sz w:val="24"/>
          <w:szCs w:val="24"/>
          <w:rtl/>
        </w:rPr>
      </w:pPr>
      <w:r w:rsidRPr="00884760">
        <w:rPr>
          <w:rFonts w:hint="cs"/>
          <w:sz w:val="24"/>
          <w:szCs w:val="24"/>
          <w:rtl/>
        </w:rPr>
        <w:t>19.11.24</w:t>
      </w:r>
      <w:r w:rsidR="00774484" w:rsidRPr="00884760">
        <w:rPr>
          <w:rFonts w:hint="cs"/>
          <w:sz w:val="24"/>
          <w:szCs w:val="24"/>
          <w:rtl/>
        </w:rPr>
        <w:t xml:space="preserve"> </w:t>
      </w:r>
      <w:r w:rsidR="00774484" w:rsidRPr="00884760">
        <w:rPr>
          <w:sz w:val="24"/>
          <w:szCs w:val="24"/>
          <w:rtl/>
        </w:rPr>
        <w:t>–</w:t>
      </w:r>
      <w:r w:rsidR="00774484" w:rsidRPr="00884760">
        <w:rPr>
          <w:rFonts w:hint="cs"/>
          <w:sz w:val="24"/>
          <w:szCs w:val="24"/>
          <w:rtl/>
        </w:rPr>
        <w:t xml:space="preserve"> </w:t>
      </w:r>
      <w:r w:rsidR="00F32BE9" w:rsidRPr="00884760">
        <w:rPr>
          <w:rFonts w:hint="cs"/>
          <w:sz w:val="24"/>
          <w:szCs w:val="24"/>
          <w:rtl/>
        </w:rPr>
        <w:t xml:space="preserve">פגישה 2 </w:t>
      </w:r>
      <w:r w:rsidR="00F32BE9" w:rsidRPr="00884760">
        <w:rPr>
          <w:sz w:val="24"/>
          <w:szCs w:val="24"/>
          <w:rtl/>
        </w:rPr>
        <w:t>–</w:t>
      </w:r>
      <w:r w:rsidR="00F32BE9" w:rsidRPr="00884760">
        <w:rPr>
          <w:rFonts w:hint="cs"/>
          <w:sz w:val="24"/>
          <w:szCs w:val="24"/>
          <w:rtl/>
        </w:rPr>
        <w:t xml:space="preserve"> </w:t>
      </w:r>
      <w:r w:rsidR="00774484" w:rsidRPr="00884760">
        <w:rPr>
          <w:rFonts w:hint="cs"/>
          <w:b/>
          <w:bCs/>
          <w:sz w:val="24"/>
          <w:szCs w:val="24"/>
          <w:rtl/>
        </w:rPr>
        <w:t>יחסי פרויד וברויר</w:t>
      </w:r>
      <w:r w:rsidR="00774484" w:rsidRPr="00884760">
        <w:rPr>
          <w:rFonts w:hint="cs"/>
          <w:sz w:val="24"/>
          <w:szCs w:val="24"/>
          <w:rtl/>
        </w:rPr>
        <w:t>.</w:t>
      </w:r>
    </w:p>
    <w:p w:rsidR="00884760" w:rsidRPr="00884760" w:rsidRDefault="00884760" w:rsidP="00884760">
      <w:pPr>
        <w:rPr>
          <w:sz w:val="24"/>
          <w:szCs w:val="24"/>
          <w:rtl/>
        </w:rPr>
      </w:pPr>
      <w:proofErr w:type="spellStart"/>
      <w:r w:rsidRPr="00884760">
        <w:rPr>
          <w:rFonts w:hint="cs"/>
          <w:sz w:val="24"/>
          <w:szCs w:val="24"/>
          <w:rtl/>
        </w:rPr>
        <w:t>ברויאר</w:t>
      </w:r>
      <w:proofErr w:type="spellEnd"/>
      <w:r w:rsidRPr="00884760">
        <w:rPr>
          <w:rFonts w:hint="cs"/>
          <w:sz w:val="24"/>
          <w:szCs w:val="24"/>
          <w:rtl/>
        </w:rPr>
        <w:t xml:space="preserve">, יוזף (1895). סיכום תיאורטי. </w:t>
      </w:r>
      <w:r w:rsidRPr="00884760">
        <w:rPr>
          <w:rFonts w:hint="cs"/>
          <w:i/>
          <w:iCs/>
          <w:sz w:val="24"/>
          <w:szCs w:val="24"/>
          <w:rtl/>
        </w:rPr>
        <w:t>מחקרים בהיסטריה</w:t>
      </w:r>
      <w:r w:rsidRPr="00884760">
        <w:rPr>
          <w:rFonts w:hint="cs"/>
          <w:sz w:val="24"/>
          <w:szCs w:val="24"/>
          <w:rtl/>
        </w:rPr>
        <w:t xml:space="preserve"> (</w:t>
      </w:r>
      <w:proofErr w:type="spellStart"/>
      <w:r w:rsidRPr="00884760">
        <w:rPr>
          <w:rFonts w:hint="cs"/>
          <w:sz w:val="24"/>
          <w:szCs w:val="24"/>
          <w:rtl/>
        </w:rPr>
        <w:t>ברויאר</w:t>
      </w:r>
      <w:proofErr w:type="spellEnd"/>
      <w:r w:rsidRPr="00884760">
        <w:rPr>
          <w:rFonts w:hint="cs"/>
          <w:sz w:val="24"/>
          <w:szCs w:val="24"/>
          <w:rtl/>
        </w:rPr>
        <w:t xml:space="preserve"> ופרויד). צפת: ספרים, עמ' 265-249.</w:t>
      </w:r>
    </w:p>
    <w:p w:rsidR="00884760" w:rsidRPr="00884760" w:rsidRDefault="00884760" w:rsidP="00884760">
      <w:pPr>
        <w:rPr>
          <w:sz w:val="24"/>
          <w:szCs w:val="24"/>
          <w:rtl/>
        </w:rPr>
      </w:pPr>
      <w:r w:rsidRPr="00884760">
        <w:rPr>
          <w:rFonts w:hint="cs"/>
          <w:sz w:val="24"/>
          <w:szCs w:val="24"/>
          <w:rtl/>
        </w:rPr>
        <w:t xml:space="preserve">פרויד, זיגמונד (1914). לתולדות התנועה הפסיכואנליטית. </w:t>
      </w:r>
      <w:r w:rsidRPr="00884760">
        <w:rPr>
          <w:rFonts w:hint="cs"/>
          <w:i/>
          <w:iCs/>
          <w:sz w:val="24"/>
          <w:szCs w:val="24"/>
          <w:rtl/>
        </w:rPr>
        <w:t>כתבי זיגמונד פרויד 3</w:t>
      </w:r>
      <w:r w:rsidRPr="00884760">
        <w:rPr>
          <w:rFonts w:hint="cs"/>
          <w:sz w:val="24"/>
          <w:szCs w:val="24"/>
          <w:rtl/>
        </w:rPr>
        <w:t>. תל אביב: דביר, עמ' 190-185.</w:t>
      </w:r>
    </w:p>
    <w:p w:rsidR="00774484" w:rsidRPr="00884760" w:rsidRDefault="00884760" w:rsidP="00884760">
      <w:pPr>
        <w:rPr>
          <w:sz w:val="24"/>
          <w:szCs w:val="24"/>
          <w:rtl/>
        </w:rPr>
      </w:pPr>
      <w:r w:rsidRPr="00884760">
        <w:rPr>
          <w:rFonts w:hint="cs"/>
          <w:sz w:val="24"/>
          <w:szCs w:val="24"/>
          <w:rtl/>
        </w:rPr>
        <w:t xml:space="preserve">פרויד, </w:t>
      </w:r>
      <w:r w:rsidR="00774484" w:rsidRPr="00884760">
        <w:rPr>
          <w:rFonts w:hint="cs"/>
          <w:sz w:val="24"/>
          <w:szCs w:val="24"/>
          <w:rtl/>
        </w:rPr>
        <w:t>זיגמונד (1925)</w:t>
      </w:r>
      <w:r w:rsidRPr="00884760">
        <w:rPr>
          <w:rFonts w:hint="cs"/>
          <w:sz w:val="24"/>
          <w:szCs w:val="24"/>
          <w:rtl/>
        </w:rPr>
        <w:t>.</w:t>
      </w:r>
      <w:r w:rsidR="00774484" w:rsidRPr="00884760">
        <w:rPr>
          <w:rFonts w:hint="cs"/>
          <w:sz w:val="24"/>
          <w:szCs w:val="24"/>
          <w:rtl/>
        </w:rPr>
        <w:t xml:space="preserve"> </w:t>
      </w:r>
      <w:r w:rsidR="00FD5966" w:rsidRPr="00884760">
        <w:rPr>
          <w:rFonts w:hint="cs"/>
          <w:b/>
          <w:bCs/>
          <w:sz w:val="24"/>
          <w:szCs w:val="24"/>
          <w:rtl/>
        </w:rPr>
        <w:t>בעיני עצמי</w:t>
      </w:r>
      <w:r w:rsidR="00FD5966" w:rsidRPr="00884760">
        <w:rPr>
          <w:rFonts w:hint="cs"/>
          <w:sz w:val="24"/>
          <w:szCs w:val="24"/>
          <w:rtl/>
        </w:rPr>
        <w:t>. נהר ספרים, 2023</w:t>
      </w:r>
      <w:r w:rsidR="000E6857" w:rsidRPr="00884760">
        <w:rPr>
          <w:rFonts w:hint="cs"/>
          <w:sz w:val="24"/>
          <w:szCs w:val="24"/>
          <w:rtl/>
        </w:rPr>
        <w:t>.</w:t>
      </w:r>
      <w:r w:rsidR="00FD5966" w:rsidRPr="00884760">
        <w:rPr>
          <w:rFonts w:hint="cs"/>
          <w:sz w:val="24"/>
          <w:szCs w:val="24"/>
          <w:rtl/>
        </w:rPr>
        <w:t xml:space="preserve"> פרק 2.</w:t>
      </w:r>
    </w:p>
    <w:p w:rsidR="00774484" w:rsidRPr="00884760" w:rsidRDefault="00774484" w:rsidP="00774484">
      <w:pPr>
        <w:rPr>
          <w:sz w:val="24"/>
          <w:szCs w:val="24"/>
          <w:rtl/>
        </w:rPr>
      </w:pPr>
    </w:p>
    <w:p w:rsidR="00774484" w:rsidRPr="00884760" w:rsidRDefault="00FD5966" w:rsidP="00B92F26">
      <w:pPr>
        <w:rPr>
          <w:sz w:val="24"/>
          <w:szCs w:val="24"/>
          <w:rtl/>
        </w:rPr>
      </w:pPr>
      <w:r w:rsidRPr="00884760">
        <w:rPr>
          <w:rFonts w:hint="cs"/>
          <w:sz w:val="24"/>
          <w:szCs w:val="24"/>
          <w:rtl/>
        </w:rPr>
        <w:t>26.11.24</w:t>
      </w:r>
      <w:r w:rsidR="00774484" w:rsidRPr="00884760">
        <w:rPr>
          <w:rFonts w:hint="cs"/>
          <w:sz w:val="24"/>
          <w:szCs w:val="24"/>
          <w:rtl/>
        </w:rPr>
        <w:t xml:space="preserve"> </w:t>
      </w:r>
      <w:r w:rsidR="00774484" w:rsidRPr="00884760">
        <w:rPr>
          <w:sz w:val="24"/>
          <w:szCs w:val="24"/>
          <w:rtl/>
        </w:rPr>
        <w:t>–</w:t>
      </w:r>
      <w:r w:rsidR="00774484" w:rsidRPr="00884760">
        <w:rPr>
          <w:rFonts w:hint="cs"/>
          <w:sz w:val="24"/>
          <w:szCs w:val="24"/>
          <w:rtl/>
        </w:rPr>
        <w:t xml:space="preserve"> פגישה 3 </w:t>
      </w:r>
      <w:r w:rsidR="00774484" w:rsidRPr="00884760">
        <w:rPr>
          <w:sz w:val="24"/>
          <w:szCs w:val="24"/>
          <w:rtl/>
        </w:rPr>
        <w:t>–</w:t>
      </w:r>
      <w:r w:rsidR="00774484" w:rsidRPr="00884760">
        <w:rPr>
          <w:rFonts w:hint="cs"/>
          <w:sz w:val="24"/>
          <w:szCs w:val="24"/>
          <w:rtl/>
        </w:rPr>
        <w:t xml:space="preserve"> </w:t>
      </w:r>
      <w:r w:rsidR="00774484" w:rsidRPr="00884760">
        <w:rPr>
          <w:rFonts w:hint="cs"/>
          <w:b/>
          <w:bCs/>
          <w:sz w:val="24"/>
          <w:szCs w:val="24"/>
          <w:rtl/>
        </w:rPr>
        <w:t>יחסי פרויד ופליס</w:t>
      </w:r>
      <w:r w:rsidR="00774484" w:rsidRPr="00884760">
        <w:rPr>
          <w:rFonts w:hint="cs"/>
          <w:sz w:val="24"/>
          <w:szCs w:val="24"/>
          <w:rtl/>
        </w:rPr>
        <w:t>.</w:t>
      </w:r>
    </w:p>
    <w:p w:rsidR="00884760" w:rsidRPr="00884760" w:rsidRDefault="00884760" w:rsidP="00884760">
      <w:pPr>
        <w:rPr>
          <w:sz w:val="24"/>
          <w:szCs w:val="24"/>
          <w:rtl/>
        </w:rPr>
      </w:pPr>
      <w:proofErr w:type="spellStart"/>
      <w:r w:rsidRPr="00884760">
        <w:rPr>
          <w:rFonts w:hint="cs"/>
          <w:sz w:val="24"/>
          <w:szCs w:val="24"/>
          <w:rtl/>
        </w:rPr>
        <w:t>גיי</w:t>
      </w:r>
      <w:proofErr w:type="spellEnd"/>
      <w:r w:rsidRPr="00884760">
        <w:rPr>
          <w:rFonts w:hint="cs"/>
          <w:sz w:val="24"/>
          <w:szCs w:val="24"/>
          <w:rtl/>
        </w:rPr>
        <w:t xml:space="preserve">, פיטר (1988). </w:t>
      </w:r>
      <w:r w:rsidRPr="00884760">
        <w:rPr>
          <w:rFonts w:hint="cs"/>
          <w:i/>
          <w:iCs/>
          <w:sz w:val="24"/>
          <w:szCs w:val="24"/>
          <w:rtl/>
        </w:rPr>
        <w:t>פרויד: פרשת חיים לזמננו</w:t>
      </w:r>
      <w:r w:rsidRPr="00884760">
        <w:rPr>
          <w:rFonts w:hint="cs"/>
          <w:sz w:val="24"/>
          <w:szCs w:val="24"/>
          <w:rtl/>
        </w:rPr>
        <w:t>. תל אביב: דביר, עמ' 60-57, 93-77.</w:t>
      </w:r>
    </w:p>
    <w:p w:rsidR="00884760" w:rsidRPr="00884760" w:rsidRDefault="00884760" w:rsidP="00884760">
      <w:pPr>
        <w:spacing w:line="240" w:lineRule="auto"/>
        <w:jc w:val="right"/>
        <w:rPr>
          <w:sz w:val="24"/>
          <w:szCs w:val="24"/>
          <w:rtl/>
        </w:rPr>
      </w:pPr>
      <w:r w:rsidRPr="00884760">
        <w:rPr>
          <w:i/>
          <w:iCs/>
          <w:sz w:val="24"/>
          <w:szCs w:val="24"/>
        </w:rPr>
        <w:t xml:space="preserve">The Complete Letters of Sigmund Freud to Wilhelm </w:t>
      </w:r>
      <w:proofErr w:type="spellStart"/>
      <w:r w:rsidRPr="00884760">
        <w:rPr>
          <w:i/>
          <w:iCs/>
          <w:sz w:val="24"/>
          <w:szCs w:val="24"/>
        </w:rPr>
        <w:t>Fliess</w:t>
      </w:r>
      <w:proofErr w:type="spellEnd"/>
      <w:r w:rsidRPr="00884760">
        <w:rPr>
          <w:i/>
          <w:iCs/>
          <w:sz w:val="24"/>
          <w:szCs w:val="24"/>
        </w:rPr>
        <w:t>, 1887-1904</w:t>
      </w:r>
      <w:r w:rsidRPr="00884760">
        <w:rPr>
          <w:sz w:val="24"/>
          <w:szCs w:val="24"/>
        </w:rPr>
        <w:t>. J.M. Masson, ed. (1985). Cambridge: Harvard.</w:t>
      </w:r>
      <w:r w:rsidRPr="00884760">
        <w:rPr>
          <w:rFonts w:hint="cs"/>
          <w:sz w:val="24"/>
          <w:szCs w:val="24"/>
          <w:rtl/>
        </w:rPr>
        <w:t xml:space="preserve">    </w:t>
      </w:r>
    </w:p>
    <w:p w:rsidR="00884760" w:rsidRDefault="00884760" w:rsidP="00884760">
      <w:pPr>
        <w:spacing w:line="240" w:lineRule="auto"/>
        <w:rPr>
          <w:sz w:val="24"/>
          <w:szCs w:val="24"/>
          <w:rtl/>
        </w:rPr>
      </w:pPr>
      <w:r w:rsidRPr="00884760">
        <w:rPr>
          <w:rFonts w:hint="cs"/>
          <w:sz w:val="24"/>
          <w:szCs w:val="24"/>
          <w:rtl/>
        </w:rPr>
        <w:t>נמצא ב-</w:t>
      </w:r>
      <w:r w:rsidRPr="00884760">
        <w:rPr>
          <w:rFonts w:hint="cs"/>
          <w:sz w:val="24"/>
          <w:szCs w:val="24"/>
        </w:rPr>
        <w:t>PEP</w:t>
      </w:r>
      <w:r w:rsidRPr="00884760">
        <w:rPr>
          <w:rFonts w:hint="cs"/>
          <w:sz w:val="24"/>
          <w:szCs w:val="24"/>
          <w:rtl/>
        </w:rPr>
        <w:t xml:space="preserve">. נדון במכתבים מהתאריכים: 21.9.1897, 3.10.1897, 4.10.1897, 15.10.1897. </w:t>
      </w:r>
    </w:p>
    <w:p w:rsidR="00884760" w:rsidRDefault="00884760" w:rsidP="00884760">
      <w:pPr>
        <w:rPr>
          <w:sz w:val="24"/>
          <w:szCs w:val="24"/>
          <w:rtl/>
        </w:rPr>
      </w:pPr>
      <w:r w:rsidRPr="00BF5F7C">
        <w:rPr>
          <w:rFonts w:hint="cs"/>
          <w:sz w:val="24"/>
          <w:szCs w:val="24"/>
          <w:rtl/>
        </w:rPr>
        <w:lastRenderedPageBreak/>
        <w:t xml:space="preserve">המכתבים מה-3.10.1897 ומה-15.10.1897 מופיעים גם בעברית, בספרו של ערן רולניק </w:t>
      </w:r>
      <w:r w:rsidRPr="00BF5F7C">
        <w:rPr>
          <w:rFonts w:hint="cs"/>
          <w:i/>
          <w:iCs/>
          <w:sz w:val="24"/>
          <w:szCs w:val="24"/>
          <w:rtl/>
        </w:rPr>
        <w:t>זיגמונד פרויד, מכתבים</w:t>
      </w:r>
      <w:r w:rsidRPr="00BF5F7C">
        <w:rPr>
          <w:rFonts w:hint="cs"/>
          <w:sz w:val="24"/>
          <w:szCs w:val="24"/>
          <w:rtl/>
        </w:rPr>
        <w:t xml:space="preserve">, בעמודים </w:t>
      </w:r>
      <w:r>
        <w:rPr>
          <w:rFonts w:hint="cs"/>
          <w:sz w:val="24"/>
          <w:szCs w:val="24"/>
          <w:rtl/>
        </w:rPr>
        <w:t>66</w:t>
      </w:r>
      <w:r w:rsidRPr="00BF5F7C">
        <w:rPr>
          <w:rFonts w:hint="cs"/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>58</w:t>
      </w:r>
      <w:r w:rsidRPr="00BF5F7C">
        <w:rPr>
          <w:rFonts w:hint="cs"/>
          <w:sz w:val="24"/>
          <w:szCs w:val="24"/>
          <w:rtl/>
        </w:rPr>
        <w:t>.</w:t>
      </w:r>
    </w:p>
    <w:p w:rsidR="00884760" w:rsidRDefault="00884760" w:rsidP="00884760">
      <w:pPr>
        <w:rPr>
          <w:sz w:val="24"/>
          <w:szCs w:val="24"/>
          <w:rtl/>
        </w:rPr>
      </w:pPr>
    </w:p>
    <w:p w:rsidR="00751C90" w:rsidRPr="00884760" w:rsidRDefault="00FD5966" w:rsidP="003F2E41">
      <w:pPr>
        <w:rPr>
          <w:sz w:val="24"/>
          <w:szCs w:val="24"/>
          <w:rtl/>
        </w:rPr>
      </w:pPr>
      <w:r w:rsidRPr="00884760">
        <w:rPr>
          <w:rFonts w:hint="cs"/>
          <w:sz w:val="24"/>
          <w:szCs w:val="24"/>
          <w:rtl/>
        </w:rPr>
        <w:t>3.12.24</w:t>
      </w:r>
      <w:r w:rsidR="00774484" w:rsidRPr="00884760">
        <w:rPr>
          <w:rFonts w:hint="cs"/>
          <w:sz w:val="24"/>
          <w:szCs w:val="24"/>
          <w:rtl/>
        </w:rPr>
        <w:t xml:space="preserve"> </w:t>
      </w:r>
      <w:r w:rsidR="00774484" w:rsidRPr="00884760">
        <w:rPr>
          <w:sz w:val="24"/>
          <w:szCs w:val="24"/>
          <w:rtl/>
        </w:rPr>
        <w:t>–</w:t>
      </w:r>
      <w:r w:rsidR="00774484" w:rsidRPr="00884760">
        <w:rPr>
          <w:rFonts w:hint="cs"/>
          <w:sz w:val="24"/>
          <w:szCs w:val="24"/>
          <w:rtl/>
        </w:rPr>
        <w:t xml:space="preserve"> פגישה 4 </w:t>
      </w:r>
      <w:r w:rsidR="00774484" w:rsidRPr="00884760">
        <w:rPr>
          <w:sz w:val="24"/>
          <w:szCs w:val="24"/>
          <w:rtl/>
        </w:rPr>
        <w:t>–</w:t>
      </w:r>
      <w:r w:rsidR="00774484" w:rsidRPr="00884760">
        <w:rPr>
          <w:rFonts w:hint="cs"/>
          <w:sz w:val="24"/>
          <w:szCs w:val="24"/>
          <w:rtl/>
        </w:rPr>
        <w:t xml:space="preserve"> </w:t>
      </w:r>
      <w:r w:rsidR="00774484" w:rsidRPr="00884760">
        <w:rPr>
          <w:rFonts w:hint="cs"/>
          <w:b/>
          <w:bCs/>
          <w:sz w:val="24"/>
          <w:szCs w:val="24"/>
          <w:rtl/>
        </w:rPr>
        <w:t>הקמת החברה הפסיכואנליטית</w:t>
      </w:r>
      <w:r w:rsidR="008D3528" w:rsidRPr="00884760">
        <w:rPr>
          <w:rFonts w:hint="cs"/>
          <w:sz w:val="24"/>
          <w:szCs w:val="24"/>
          <w:rtl/>
        </w:rPr>
        <w:t xml:space="preserve"> </w:t>
      </w:r>
      <w:r w:rsidR="008D3528" w:rsidRPr="00884760">
        <w:rPr>
          <w:rFonts w:hint="cs"/>
          <w:b/>
          <w:bCs/>
          <w:sz w:val="24"/>
          <w:szCs w:val="24"/>
          <w:rtl/>
        </w:rPr>
        <w:t>הראשונה</w:t>
      </w:r>
      <w:r w:rsidR="00F32BE9" w:rsidRPr="00884760">
        <w:rPr>
          <w:rFonts w:hint="cs"/>
          <w:sz w:val="24"/>
          <w:szCs w:val="24"/>
          <w:rtl/>
        </w:rPr>
        <w:t>.</w:t>
      </w:r>
    </w:p>
    <w:p w:rsidR="00884760" w:rsidRPr="00BF5F7C" w:rsidRDefault="00884760" w:rsidP="00884760">
      <w:pPr>
        <w:spacing w:after="120"/>
        <w:rPr>
          <w:sz w:val="24"/>
          <w:szCs w:val="24"/>
          <w:rtl/>
        </w:rPr>
      </w:pPr>
      <w:proofErr w:type="spellStart"/>
      <w:r w:rsidRPr="00BF5F7C">
        <w:rPr>
          <w:rFonts w:hint="cs"/>
          <w:sz w:val="24"/>
          <w:szCs w:val="24"/>
          <w:rtl/>
        </w:rPr>
        <w:t>גיי</w:t>
      </w:r>
      <w:proofErr w:type="spellEnd"/>
      <w:r>
        <w:rPr>
          <w:rFonts w:hint="cs"/>
          <w:sz w:val="24"/>
          <w:szCs w:val="24"/>
          <w:rtl/>
        </w:rPr>
        <w:t>,</w:t>
      </w:r>
      <w:r w:rsidRPr="00BF5F7C">
        <w:rPr>
          <w:rFonts w:hint="cs"/>
          <w:sz w:val="24"/>
          <w:szCs w:val="24"/>
          <w:rtl/>
        </w:rPr>
        <w:t xml:space="preserve"> פיטר (1988)</w:t>
      </w:r>
      <w:r>
        <w:rPr>
          <w:rFonts w:hint="cs"/>
          <w:sz w:val="24"/>
          <w:szCs w:val="24"/>
          <w:rtl/>
        </w:rPr>
        <w:t>.</w:t>
      </w:r>
      <w:r w:rsidRPr="00BF5F7C">
        <w:rPr>
          <w:rFonts w:hint="cs"/>
          <w:sz w:val="24"/>
          <w:szCs w:val="24"/>
          <w:rtl/>
        </w:rPr>
        <w:t xml:space="preserve"> </w:t>
      </w:r>
      <w:r w:rsidRPr="00BF5F7C">
        <w:rPr>
          <w:rFonts w:hint="cs"/>
          <w:i/>
          <w:iCs/>
          <w:sz w:val="24"/>
          <w:szCs w:val="24"/>
          <w:rtl/>
        </w:rPr>
        <w:t>פרויד: פרשת חיים לזמננו</w:t>
      </w:r>
      <w:r w:rsidRPr="00BF5F7C">
        <w:rPr>
          <w:rFonts w:hint="cs"/>
          <w:sz w:val="24"/>
          <w:szCs w:val="24"/>
          <w:rtl/>
        </w:rPr>
        <w:t>. תל אביב: דביר, עמ' 1</w:t>
      </w:r>
      <w:r>
        <w:rPr>
          <w:rFonts w:hint="cs"/>
          <w:sz w:val="24"/>
          <w:szCs w:val="24"/>
          <w:rtl/>
        </w:rPr>
        <w:t>53</w:t>
      </w:r>
      <w:r w:rsidRPr="00BF5F7C">
        <w:rPr>
          <w:rFonts w:hint="cs"/>
          <w:sz w:val="24"/>
          <w:szCs w:val="24"/>
          <w:rtl/>
        </w:rPr>
        <w:t>-1</w:t>
      </w:r>
      <w:r>
        <w:rPr>
          <w:rFonts w:hint="cs"/>
          <w:sz w:val="24"/>
          <w:szCs w:val="24"/>
          <w:rtl/>
        </w:rPr>
        <w:t>48</w:t>
      </w:r>
      <w:r w:rsidRPr="00BF5F7C">
        <w:rPr>
          <w:rFonts w:hint="cs"/>
          <w:sz w:val="24"/>
          <w:szCs w:val="24"/>
          <w:rtl/>
        </w:rPr>
        <w:t>.</w:t>
      </w:r>
    </w:p>
    <w:p w:rsidR="00884760" w:rsidRPr="00BF5F7C" w:rsidRDefault="00884760" w:rsidP="00884760">
      <w:pPr>
        <w:bidi w:val="0"/>
        <w:rPr>
          <w:sz w:val="24"/>
          <w:szCs w:val="24"/>
        </w:rPr>
      </w:pPr>
      <w:r w:rsidRPr="00BF5F7C">
        <w:rPr>
          <w:sz w:val="24"/>
          <w:szCs w:val="24"/>
        </w:rPr>
        <w:t>Eisold</w:t>
      </w:r>
      <w:r>
        <w:rPr>
          <w:sz w:val="24"/>
          <w:szCs w:val="24"/>
        </w:rPr>
        <w:t>, K.</w:t>
      </w:r>
      <w:r w:rsidRPr="00BF5F7C">
        <w:rPr>
          <w:sz w:val="24"/>
          <w:szCs w:val="24"/>
        </w:rPr>
        <w:t xml:space="preserve"> (1997)</w:t>
      </w:r>
      <w:r>
        <w:rPr>
          <w:sz w:val="24"/>
          <w:szCs w:val="24"/>
        </w:rPr>
        <w:t>.</w:t>
      </w:r>
      <w:r w:rsidRPr="00BF5F7C">
        <w:rPr>
          <w:sz w:val="24"/>
          <w:szCs w:val="24"/>
        </w:rPr>
        <w:t xml:space="preserve"> Freud as leader: The early years of the Viennese Society. </w:t>
      </w:r>
      <w:r w:rsidRPr="00BF5F7C">
        <w:rPr>
          <w:i/>
          <w:iCs/>
          <w:sz w:val="24"/>
          <w:szCs w:val="24"/>
        </w:rPr>
        <w:t>International Journal of Psychoanalysis</w:t>
      </w:r>
      <w:r w:rsidRPr="00BF5F7C">
        <w:rPr>
          <w:sz w:val="24"/>
          <w:szCs w:val="24"/>
        </w:rPr>
        <w:t xml:space="preserve">, </w:t>
      </w:r>
      <w:r w:rsidRPr="00BF5F7C">
        <w:rPr>
          <w:i/>
          <w:iCs/>
          <w:sz w:val="24"/>
          <w:szCs w:val="24"/>
        </w:rPr>
        <w:t>78</w:t>
      </w:r>
      <w:r w:rsidRPr="00BF5F7C">
        <w:rPr>
          <w:sz w:val="24"/>
          <w:szCs w:val="24"/>
        </w:rPr>
        <w:t>:87-104.</w:t>
      </w:r>
    </w:p>
    <w:p w:rsidR="00F14CAE" w:rsidRPr="00884760" w:rsidRDefault="00F14CAE" w:rsidP="00BD3443">
      <w:pPr>
        <w:rPr>
          <w:rFonts w:asciiTheme="minorBidi" w:hAnsiTheme="minorBidi"/>
          <w:sz w:val="24"/>
          <w:szCs w:val="24"/>
        </w:rPr>
      </w:pPr>
    </w:p>
    <w:p w:rsidR="00751C90" w:rsidRPr="00884760" w:rsidRDefault="00FD5966" w:rsidP="00F41C05">
      <w:pPr>
        <w:rPr>
          <w:sz w:val="24"/>
          <w:szCs w:val="24"/>
          <w:rtl/>
        </w:rPr>
      </w:pPr>
      <w:r w:rsidRPr="00884760">
        <w:rPr>
          <w:rFonts w:hint="cs"/>
          <w:sz w:val="24"/>
          <w:szCs w:val="24"/>
          <w:rtl/>
        </w:rPr>
        <w:t>10.12.24</w:t>
      </w:r>
      <w:r w:rsidR="00774484" w:rsidRPr="00884760">
        <w:rPr>
          <w:rFonts w:hint="cs"/>
          <w:sz w:val="24"/>
          <w:szCs w:val="24"/>
          <w:rtl/>
        </w:rPr>
        <w:t xml:space="preserve"> </w:t>
      </w:r>
      <w:r w:rsidR="00774484" w:rsidRPr="00884760">
        <w:rPr>
          <w:sz w:val="24"/>
          <w:szCs w:val="24"/>
          <w:rtl/>
        </w:rPr>
        <w:t>–</w:t>
      </w:r>
      <w:r w:rsidR="00774484" w:rsidRPr="00884760">
        <w:rPr>
          <w:rFonts w:hint="cs"/>
          <w:sz w:val="24"/>
          <w:szCs w:val="24"/>
          <w:rtl/>
        </w:rPr>
        <w:t xml:space="preserve"> </w:t>
      </w:r>
      <w:r w:rsidR="00BD3443" w:rsidRPr="00884760">
        <w:rPr>
          <w:rFonts w:hint="cs"/>
          <w:sz w:val="24"/>
          <w:szCs w:val="24"/>
          <w:rtl/>
        </w:rPr>
        <w:t xml:space="preserve">פגישה </w:t>
      </w:r>
      <w:r w:rsidR="00774484" w:rsidRPr="00884760">
        <w:rPr>
          <w:rFonts w:hint="cs"/>
          <w:sz w:val="24"/>
          <w:szCs w:val="24"/>
          <w:rtl/>
        </w:rPr>
        <w:t>5</w:t>
      </w:r>
      <w:r w:rsidR="00BD3443" w:rsidRPr="00884760">
        <w:rPr>
          <w:rFonts w:hint="cs"/>
          <w:sz w:val="24"/>
          <w:szCs w:val="24"/>
          <w:rtl/>
        </w:rPr>
        <w:t xml:space="preserve"> </w:t>
      </w:r>
      <w:r w:rsidR="00BD3443" w:rsidRPr="00884760">
        <w:rPr>
          <w:sz w:val="24"/>
          <w:szCs w:val="24"/>
          <w:rtl/>
        </w:rPr>
        <w:t>–</w:t>
      </w:r>
      <w:r w:rsidR="00774484" w:rsidRPr="00884760">
        <w:rPr>
          <w:rFonts w:hint="cs"/>
          <w:b/>
          <w:bCs/>
          <w:sz w:val="24"/>
          <w:szCs w:val="24"/>
          <w:rtl/>
        </w:rPr>
        <w:t xml:space="preserve"> יחסי </w:t>
      </w:r>
      <w:r w:rsidR="00751C90" w:rsidRPr="00884760">
        <w:rPr>
          <w:rFonts w:hint="cs"/>
          <w:b/>
          <w:bCs/>
          <w:sz w:val="24"/>
          <w:szCs w:val="24"/>
          <w:rtl/>
        </w:rPr>
        <w:t>פרויד ויונג</w:t>
      </w:r>
      <w:r w:rsidR="00447D04" w:rsidRPr="00884760">
        <w:rPr>
          <w:rFonts w:hint="cs"/>
          <w:sz w:val="24"/>
          <w:szCs w:val="24"/>
          <w:rtl/>
        </w:rPr>
        <w:t>.</w:t>
      </w:r>
    </w:p>
    <w:p w:rsidR="000E6857" w:rsidRPr="00884760" w:rsidRDefault="00105C7D" w:rsidP="00521C99">
      <w:pPr>
        <w:rPr>
          <w:sz w:val="24"/>
          <w:szCs w:val="24"/>
          <w:rtl/>
        </w:rPr>
      </w:pPr>
      <w:r w:rsidRPr="00884760">
        <w:rPr>
          <w:rFonts w:hint="cs"/>
          <w:sz w:val="24"/>
          <w:szCs w:val="24"/>
          <w:rtl/>
        </w:rPr>
        <w:t xml:space="preserve">זיגמונד פרויד וקארל גוסטב יונג (1906-1914), </w:t>
      </w:r>
      <w:r w:rsidRPr="00884760">
        <w:rPr>
          <w:rFonts w:hint="cs"/>
          <w:b/>
          <w:bCs/>
          <w:sz w:val="24"/>
          <w:szCs w:val="24"/>
          <w:rtl/>
        </w:rPr>
        <w:t>חליפת מכתבים: מבחר</w:t>
      </w:r>
      <w:r w:rsidRPr="00884760">
        <w:rPr>
          <w:rFonts w:hint="cs"/>
          <w:sz w:val="24"/>
          <w:szCs w:val="24"/>
          <w:rtl/>
        </w:rPr>
        <w:t xml:space="preserve">. תל אביב: רסלינג, 2008. </w:t>
      </w:r>
      <w:r w:rsidR="003F2E41" w:rsidRPr="00884760">
        <w:rPr>
          <w:rFonts w:hint="cs"/>
          <w:sz w:val="24"/>
          <w:szCs w:val="24"/>
          <w:rtl/>
        </w:rPr>
        <w:t xml:space="preserve">נדון במכתבים הבאים: </w:t>
      </w:r>
      <w:r w:rsidR="00774484" w:rsidRPr="00884760">
        <w:rPr>
          <w:rFonts w:hint="cs"/>
          <w:sz w:val="24"/>
          <w:szCs w:val="24"/>
          <w:rtl/>
        </w:rPr>
        <w:t xml:space="preserve">4. </w:t>
      </w:r>
      <w:r w:rsidR="007F4EEC" w:rsidRPr="00884760">
        <w:rPr>
          <w:rFonts w:hint="cs"/>
          <w:sz w:val="24"/>
          <w:szCs w:val="24"/>
          <w:rtl/>
        </w:rPr>
        <w:t>יונג</w:t>
      </w:r>
      <w:r w:rsidR="00774484" w:rsidRPr="00884760">
        <w:rPr>
          <w:rFonts w:hint="cs"/>
          <w:sz w:val="24"/>
          <w:szCs w:val="24"/>
          <w:rtl/>
        </w:rPr>
        <w:t>, 23.10.1906 / 5. פרויד, 27.10.1906 / 144. יונג, 4.6.1909 / 145. פרויד, 7.6.1909 / 146. יונג, 12.6.1909 / 147. פרויד, 18.6.1909 / 148. יונג, 21.6.1909 / 338. יונג, 18.12.1912 / 342. פרויד, 3.1.1913</w:t>
      </w:r>
      <w:r w:rsidR="007F4EEC" w:rsidRPr="00884760">
        <w:rPr>
          <w:rFonts w:hint="cs"/>
          <w:sz w:val="24"/>
          <w:szCs w:val="24"/>
          <w:rtl/>
        </w:rPr>
        <w:t xml:space="preserve"> </w:t>
      </w:r>
    </w:p>
    <w:p w:rsidR="00105C7D" w:rsidRPr="00884760" w:rsidRDefault="00521C99" w:rsidP="00F469D3">
      <w:pPr>
        <w:rPr>
          <w:sz w:val="24"/>
          <w:szCs w:val="24"/>
          <w:rtl/>
        </w:rPr>
      </w:pPr>
      <w:r w:rsidRPr="00884760">
        <w:rPr>
          <w:rFonts w:hint="cs"/>
          <w:sz w:val="24"/>
          <w:szCs w:val="24"/>
          <w:rtl/>
        </w:rPr>
        <w:t>ה</w:t>
      </w:r>
      <w:r w:rsidR="007F4EEC" w:rsidRPr="00884760">
        <w:rPr>
          <w:rFonts w:hint="cs"/>
          <w:sz w:val="24"/>
          <w:szCs w:val="24"/>
          <w:rtl/>
        </w:rPr>
        <w:t xml:space="preserve">מכתב </w:t>
      </w:r>
      <w:r w:rsidRPr="00884760">
        <w:rPr>
          <w:rFonts w:hint="cs"/>
          <w:sz w:val="24"/>
          <w:szCs w:val="24"/>
          <w:rtl/>
        </w:rPr>
        <w:t>ה</w:t>
      </w:r>
      <w:r w:rsidR="007F4EEC" w:rsidRPr="00884760">
        <w:rPr>
          <w:rFonts w:hint="cs"/>
          <w:sz w:val="24"/>
          <w:szCs w:val="24"/>
          <w:rtl/>
        </w:rPr>
        <w:t xml:space="preserve">אחרון </w:t>
      </w:r>
      <w:r w:rsidRPr="00884760">
        <w:rPr>
          <w:rFonts w:hint="cs"/>
          <w:sz w:val="24"/>
          <w:szCs w:val="24"/>
          <w:rtl/>
        </w:rPr>
        <w:t>מה-3.1.1913</w:t>
      </w:r>
      <w:r w:rsidR="007F4EEC" w:rsidRPr="00884760">
        <w:rPr>
          <w:rFonts w:hint="cs"/>
          <w:sz w:val="24"/>
          <w:szCs w:val="24"/>
          <w:rtl/>
        </w:rPr>
        <w:t xml:space="preserve"> מופיע בתרגום שונה בספרו של ערן רולניק</w:t>
      </w:r>
      <w:r w:rsidR="000261BC" w:rsidRPr="00884760">
        <w:rPr>
          <w:rFonts w:hint="cs"/>
          <w:sz w:val="24"/>
          <w:szCs w:val="24"/>
          <w:rtl/>
        </w:rPr>
        <w:t>,</w:t>
      </w:r>
      <w:r w:rsidR="007F4EEC" w:rsidRPr="00884760">
        <w:rPr>
          <w:rFonts w:hint="cs"/>
          <w:sz w:val="24"/>
          <w:szCs w:val="24"/>
          <w:rtl/>
        </w:rPr>
        <w:t xml:space="preserve"> </w:t>
      </w:r>
      <w:r w:rsidR="007F4EEC" w:rsidRPr="00F469D3">
        <w:rPr>
          <w:rFonts w:hint="cs"/>
          <w:i/>
          <w:iCs/>
          <w:sz w:val="24"/>
          <w:szCs w:val="24"/>
          <w:rtl/>
        </w:rPr>
        <w:t>זיגמונד פרויד מכתבים,</w:t>
      </w:r>
      <w:r w:rsidR="007F4EEC" w:rsidRPr="00884760">
        <w:rPr>
          <w:rFonts w:hint="cs"/>
          <w:sz w:val="24"/>
          <w:szCs w:val="24"/>
          <w:rtl/>
        </w:rPr>
        <w:t xml:space="preserve"> עמ' 13</w:t>
      </w:r>
      <w:r w:rsidR="00F469D3">
        <w:rPr>
          <w:rFonts w:hint="cs"/>
          <w:sz w:val="24"/>
          <w:szCs w:val="24"/>
          <w:rtl/>
        </w:rPr>
        <w:t>5</w:t>
      </w:r>
      <w:r w:rsidR="007F4EEC" w:rsidRPr="00884760">
        <w:rPr>
          <w:rFonts w:hint="cs"/>
          <w:sz w:val="24"/>
          <w:szCs w:val="24"/>
          <w:rtl/>
        </w:rPr>
        <w:t>-13</w:t>
      </w:r>
      <w:r w:rsidR="00F469D3">
        <w:rPr>
          <w:rFonts w:hint="cs"/>
          <w:sz w:val="24"/>
          <w:szCs w:val="24"/>
          <w:rtl/>
        </w:rPr>
        <w:t>4</w:t>
      </w:r>
      <w:r w:rsidR="00062CE3" w:rsidRPr="00884760">
        <w:rPr>
          <w:rFonts w:hint="cs"/>
          <w:sz w:val="24"/>
          <w:szCs w:val="24"/>
          <w:rtl/>
        </w:rPr>
        <w:t xml:space="preserve">; נוסח אנגלי </w:t>
      </w:r>
      <w:r w:rsidR="007F4EEC" w:rsidRPr="00884760">
        <w:rPr>
          <w:rFonts w:hint="cs"/>
          <w:sz w:val="24"/>
          <w:szCs w:val="24"/>
          <w:rtl/>
        </w:rPr>
        <w:t xml:space="preserve">של ההתכתבות המלאה </w:t>
      </w:r>
      <w:r w:rsidR="00062CE3" w:rsidRPr="00884760">
        <w:rPr>
          <w:rFonts w:hint="cs"/>
          <w:sz w:val="24"/>
          <w:szCs w:val="24"/>
          <w:rtl/>
        </w:rPr>
        <w:t>נמצא ב-</w:t>
      </w:r>
      <w:r w:rsidR="00062CE3" w:rsidRPr="00884760">
        <w:rPr>
          <w:rFonts w:hint="cs"/>
          <w:sz w:val="24"/>
          <w:szCs w:val="24"/>
        </w:rPr>
        <w:t>PEP</w:t>
      </w:r>
      <w:r w:rsidR="00062CE3" w:rsidRPr="00884760">
        <w:rPr>
          <w:rFonts w:hint="cs"/>
          <w:sz w:val="24"/>
          <w:szCs w:val="24"/>
          <w:rtl/>
        </w:rPr>
        <w:t xml:space="preserve"> תחת שם העורך, </w:t>
      </w:r>
      <w:r w:rsidR="00062CE3" w:rsidRPr="00884760">
        <w:rPr>
          <w:sz w:val="24"/>
          <w:szCs w:val="24"/>
        </w:rPr>
        <w:t>McGuire</w:t>
      </w:r>
      <w:r w:rsidR="00105C7D" w:rsidRPr="00884760">
        <w:rPr>
          <w:rFonts w:hint="cs"/>
          <w:sz w:val="24"/>
          <w:szCs w:val="24"/>
          <w:rtl/>
        </w:rPr>
        <w:t>.</w:t>
      </w:r>
    </w:p>
    <w:p w:rsidR="00F469D3" w:rsidRPr="00BF5F7C" w:rsidRDefault="00F469D3" w:rsidP="00F469D3">
      <w:pPr>
        <w:rPr>
          <w:sz w:val="24"/>
          <w:szCs w:val="24"/>
          <w:rtl/>
        </w:rPr>
      </w:pPr>
      <w:proofErr w:type="spellStart"/>
      <w:r w:rsidRPr="00BF5F7C">
        <w:rPr>
          <w:rFonts w:hint="cs"/>
          <w:sz w:val="24"/>
          <w:szCs w:val="24"/>
          <w:rtl/>
        </w:rPr>
        <w:t>גיי</w:t>
      </w:r>
      <w:proofErr w:type="spellEnd"/>
      <w:r>
        <w:rPr>
          <w:rFonts w:hint="cs"/>
          <w:sz w:val="24"/>
          <w:szCs w:val="24"/>
          <w:rtl/>
        </w:rPr>
        <w:t>,</w:t>
      </w:r>
      <w:r w:rsidRPr="00BF5F7C">
        <w:rPr>
          <w:rFonts w:hint="cs"/>
          <w:sz w:val="24"/>
          <w:szCs w:val="24"/>
          <w:rtl/>
        </w:rPr>
        <w:t xml:space="preserve"> פיטר (1988)</w:t>
      </w:r>
      <w:r>
        <w:rPr>
          <w:rFonts w:hint="cs"/>
          <w:sz w:val="24"/>
          <w:szCs w:val="24"/>
          <w:rtl/>
        </w:rPr>
        <w:t>.</w:t>
      </w:r>
      <w:r w:rsidRPr="00BF5F7C">
        <w:rPr>
          <w:rFonts w:hint="cs"/>
          <w:sz w:val="24"/>
          <w:szCs w:val="24"/>
          <w:rtl/>
        </w:rPr>
        <w:t xml:space="preserve"> </w:t>
      </w:r>
      <w:r w:rsidRPr="00C169BB">
        <w:rPr>
          <w:rFonts w:hint="cs"/>
          <w:i/>
          <w:iCs/>
          <w:sz w:val="24"/>
          <w:szCs w:val="24"/>
          <w:rtl/>
        </w:rPr>
        <w:t>פרויד: פרשת חיים לזמננו</w:t>
      </w:r>
      <w:r w:rsidRPr="00BF5F7C">
        <w:rPr>
          <w:rFonts w:hint="cs"/>
          <w:sz w:val="24"/>
          <w:szCs w:val="24"/>
          <w:rtl/>
        </w:rPr>
        <w:t>. תל אביב: דביר, 1</w:t>
      </w:r>
      <w:r>
        <w:rPr>
          <w:rFonts w:hint="cs"/>
          <w:sz w:val="24"/>
          <w:szCs w:val="24"/>
          <w:rtl/>
        </w:rPr>
        <w:t>73</w:t>
      </w:r>
      <w:r w:rsidRPr="00BF5F7C">
        <w:rPr>
          <w:rFonts w:hint="cs"/>
          <w:sz w:val="24"/>
          <w:szCs w:val="24"/>
          <w:rtl/>
        </w:rPr>
        <w:t>-1</w:t>
      </w:r>
      <w:r>
        <w:rPr>
          <w:rFonts w:hint="cs"/>
          <w:sz w:val="24"/>
          <w:szCs w:val="24"/>
          <w:rtl/>
        </w:rPr>
        <w:t>67</w:t>
      </w:r>
      <w:r w:rsidRPr="00BF5F7C">
        <w:rPr>
          <w:rFonts w:hint="cs"/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202</w:t>
      </w:r>
      <w:r w:rsidRPr="00BF5F7C">
        <w:rPr>
          <w:rFonts w:hint="cs"/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>188</w:t>
      </w:r>
      <w:r w:rsidRPr="00BF5F7C">
        <w:rPr>
          <w:rFonts w:hint="cs"/>
          <w:sz w:val="24"/>
          <w:szCs w:val="24"/>
          <w:rtl/>
        </w:rPr>
        <w:t>.</w:t>
      </w:r>
    </w:p>
    <w:p w:rsidR="009B39DA" w:rsidRPr="00884760" w:rsidRDefault="009B39DA" w:rsidP="00BE1BD1">
      <w:pPr>
        <w:rPr>
          <w:sz w:val="24"/>
          <w:szCs w:val="24"/>
          <w:rtl/>
        </w:rPr>
      </w:pPr>
    </w:p>
    <w:p w:rsidR="00751C90" w:rsidRPr="00884760" w:rsidRDefault="00FD5966" w:rsidP="00B92F26">
      <w:pPr>
        <w:rPr>
          <w:sz w:val="24"/>
          <w:szCs w:val="24"/>
          <w:rtl/>
        </w:rPr>
      </w:pPr>
      <w:r w:rsidRPr="00884760">
        <w:rPr>
          <w:rFonts w:hint="cs"/>
          <w:sz w:val="24"/>
          <w:szCs w:val="24"/>
          <w:rtl/>
        </w:rPr>
        <w:t>17.12.24</w:t>
      </w:r>
      <w:r w:rsidR="00774484" w:rsidRPr="00884760">
        <w:rPr>
          <w:rFonts w:hint="cs"/>
          <w:sz w:val="24"/>
          <w:szCs w:val="24"/>
          <w:rtl/>
        </w:rPr>
        <w:t xml:space="preserve"> </w:t>
      </w:r>
      <w:r w:rsidR="00774484" w:rsidRPr="00884760">
        <w:rPr>
          <w:sz w:val="24"/>
          <w:szCs w:val="24"/>
          <w:rtl/>
        </w:rPr>
        <w:t>–</w:t>
      </w:r>
      <w:r w:rsidR="00774484" w:rsidRPr="00884760">
        <w:rPr>
          <w:rFonts w:hint="cs"/>
          <w:sz w:val="24"/>
          <w:szCs w:val="24"/>
          <w:rtl/>
        </w:rPr>
        <w:t xml:space="preserve"> </w:t>
      </w:r>
      <w:r w:rsidR="00BE1BD1" w:rsidRPr="00884760">
        <w:rPr>
          <w:rFonts w:hint="cs"/>
          <w:sz w:val="24"/>
          <w:szCs w:val="24"/>
          <w:rtl/>
        </w:rPr>
        <w:t xml:space="preserve">פגישה </w:t>
      </w:r>
      <w:r w:rsidR="00774484" w:rsidRPr="00884760">
        <w:rPr>
          <w:rFonts w:hint="cs"/>
          <w:sz w:val="24"/>
          <w:szCs w:val="24"/>
          <w:rtl/>
        </w:rPr>
        <w:t>6</w:t>
      </w:r>
      <w:r w:rsidR="00BE1BD1" w:rsidRPr="00884760">
        <w:rPr>
          <w:rFonts w:hint="cs"/>
          <w:sz w:val="24"/>
          <w:szCs w:val="24"/>
          <w:rtl/>
        </w:rPr>
        <w:t xml:space="preserve"> </w:t>
      </w:r>
      <w:r w:rsidR="00BE1BD1" w:rsidRPr="00884760">
        <w:rPr>
          <w:sz w:val="24"/>
          <w:szCs w:val="24"/>
          <w:rtl/>
        </w:rPr>
        <w:t>–</w:t>
      </w:r>
      <w:r w:rsidR="00BE1BD1" w:rsidRPr="00884760">
        <w:rPr>
          <w:rFonts w:hint="cs"/>
          <w:sz w:val="24"/>
          <w:szCs w:val="24"/>
          <w:rtl/>
        </w:rPr>
        <w:t xml:space="preserve"> </w:t>
      </w:r>
      <w:r w:rsidR="00774484" w:rsidRPr="00884760">
        <w:rPr>
          <w:rFonts w:hint="cs"/>
          <w:b/>
          <w:bCs/>
          <w:sz w:val="24"/>
          <w:szCs w:val="24"/>
          <w:rtl/>
        </w:rPr>
        <w:t xml:space="preserve">יחסי </w:t>
      </w:r>
      <w:r w:rsidR="00751C90" w:rsidRPr="00884760">
        <w:rPr>
          <w:rFonts w:hint="cs"/>
          <w:b/>
          <w:bCs/>
          <w:sz w:val="24"/>
          <w:szCs w:val="24"/>
          <w:rtl/>
        </w:rPr>
        <w:t>פרויד ופרנצי</w:t>
      </w:r>
      <w:r w:rsidR="004058F4" w:rsidRPr="00884760">
        <w:rPr>
          <w:rFonts w:hint="cs"/>
          <w:b/>
          <w:bCs/>
          <w:sz w:val="24"/>
          <w:szCs w:val="24"/>
          <w:rtl/>
        </w:rPr>
        <w:t>: התקופה המוקדמת</w:t>
      </w:r>
      <w:r w:rsidR="00BE1BD1" w:rsidRPr="00884760">
        <w:rPr>
          <w:rFonts w:hint="cs"/>
          <w:sz w:val="24"/>
          <w:szCs w:val="24"/>
          <w:rtl/>
        </w:rPr>
        <w:t>.</w:t>
      </w:r>
    </w:p>
    <w:p w:rsidR="00F469D3" w:rsidRPr="00BF5F7C" w:rsidRDefault="00F469D3" w:rsidP="00F469D3">
      <w:pPr>
        <w:rPr>
          <w:sz w:val="24"/>
          <w:szCs w:val="24"/>
          <w:rtl/>
        </w:rPr>
      </w:pPr>
      <w:r w:rsidRPr="00BF5F7C">
        <w:rPr>
          <w:rFonts w:hint="cs"/>
          <w:sz w:val="24"/>
          <w:szCs w:val="24"/>
          <w:rtl/>
        </w:rPr>
        <w:t>ברמן</w:t>
      </w:r>
      <w:r>
        <w:rPr>
          <w:rFonts w:hint="cs"/>
          <w:sz w:val="24"/>
          <w:szCs w:val="24"/>
          <w:rtl/>
        </w:rPr>
        <w:t>,</w:t>
      </w:r>
      <w:r w:rsidRPr="00BF5F7C">
        <w:rPr>
          <w:rFonts w:hint="cs"/>
          <w:sz w:val="24"/>
          <w:szCs w:val="24"/>
          <w:rtl/>
        </w:rPr>
        <w:t xml:space="preserve"> עמנואל (2003)</w:t>
      </w:r>
      <w:r>
        <w:rPr>
          <w:rFonts w:hint="cs"/>
          <w:sz w:val="24"/>
          <w:szCs w:val="24"/>
          <w:rtl/>
        </w:rPr>
        <w:t>.</w:t>
      </w:r>
      <w:r w:rsidRPr="00BF5F7C">
        <w:rPr>
          <w:rFonts w:hint="cs"/>
          <w:sz w:val="24"/>
          <w:szCs w:val="24"/>
          <w:rtl/>
        </w:rPr>
        <w:t xml:space="preserve"> הקול האחר: שנדור </w:t>
      </w:r>
      <w:proofErr w:type="spellStart"/>
      <w:r w:rsidRPr="00BF5F7C">
        <w:rPr>
          <w:rFonts w:hint="cs"/>
          <w:sz w:val="24"/>
          <w:szCs w:val="24"/>
          <w:rtl/>
        </w:rPr>
        <w:t>פרנצי</w:t>
      </w:r>
      <w:proofErr w:type="spellEnd"/>
      <w:r w:rsidRPr="00BF5F7C">
        <w:rPr>
          <w:rFonts w:hint="cs"/>
          <w:sz w:val="24"/>
          <w:szCs w:val="24"/>
          <w:rtl/>
        </w:rPr>
        <w:t xml:space="preserve"> ותרומתו לטיפול הפסיכואנליטי. מבוא </w:t>
      </w:r>
      <w:proofErr w:type="spellStart"/>
      <w:r w:rsidRPr="00BF5F7C">
        <w:rPr>
          <w:rFonts w:hint="cs"/>
          <w:sz w:val="24"/>
          <w:szCs w:val="24"/>
          <w:rtl/>
        </w:rPr>
        <w:t>לפרנצי</w:t>
      </w:r>
      <w:proofErr w:type="spellEnd"/>
      <w:r w:rsidRPr="00BF5F7C">
        <w:rPr>
          <w:rFonts w:hint="cs"/>
          <w:sz w:val="24"/>
          <w:szCs w:val="24"/>
          <w:rtl/>
        </w:rPr>
        <w:t xml:space="preserve">, </w:t>
      </w:r>
      <w:r w:rsidRPr="001454EE">
        <w:rPr>
          <w:rFonts w:hint="cs"/>
          <w:i/>
          <w:iCs/>
          <w:sz w:val="24"/>
          <w:szCs w:val="24"/>
          <w:rtl/>
        </w:rPr>
        <w:t>בלבול השפות בין המבוגרים לילד</w:t>
      </w:r>
      <w:r w:rsidRPr="00BF5F7C">
        <w:rPr>
          <w:rFonts w:hint="cs"/>
          <w:sz w:val="24"/>
          <w:szCs w:val="24"/>
          <w:rtl/>
        </w:rPr>
        <w:t xml:space="preserve">. תל אביב: עם עובד, בעיקר פרקים </w:t>
      </w:r>
      <w:r>
        <w:rPr>
          <w:rFonts w:hint="cs"/>
          <w:sz w:val="24"/>
          <w:szCs w:val="24"/>
          <w:rtl/>
        </w:rPr>
        <w:t>4</w:t>
      </w:r>
      <w:r w:rsidRPr="00BF5F7C">
        <w:rPr>
          <w:rFonts w:hint="cs"/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>1</w:t>
      </w:r>
      <w:r w:rsidRPr="00BF5F7C">
        <w:rPr>
          <w:rFonts w:hint="cs"/>
          <w:sz w:val="24"/>
          <w:szCs w:val="24"/>
          <w:rtl/>
        </w:rPr>
        <w:t xml:space="preserve"> (בספר עמ' </w:t>
      </w:r>
      <w:r>
        <w:rPr>
          <w:rFonts w:hint="cs"/>
          <w:sz w:val="24"/>
          <w:szCs w:val="24"/>
          <w:rtl/>
        </w:rPr>
        <w:t>26</w:t>
      </w:r>
      <w:r w:rsidRPr="00BF5F7C">
        <w:rPr>
          <w:rFonts w:hint="cs"/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>11</w:t>
      </w:r>
      <w:r w:rsidRPr="00BF5F7C">
        <w:rPr>
          <w:rFonts w:hint="cs"/>
          <w:sz w:val="24"/>
          <w:szCs w:val="24"/>
          <w:rtl/>
        </w:rPr>
        <w:t xml:space="preserve">),   </w:t>
      </w:r>
      <w:r>
        <w:rPr>
          <w:rFonts w:hint="cs"/>
          <w:sz w:val="24"/>
          <w:szCs w:val="24"/>
          <w:rtl/>
        </w:rPr>
        <w:t>8</w:t>
      </w:r>
      <w:r w:rsidRPr="00BF5F7C">
        <w:rPr>
          <w:rFonts w:hint="cs"/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>6</w:t>
      </w:r>
      <w:r w:rsidRPr="00BF5F7C">
        <w:rPr>
          <w:rFonts w:hint="cs"/>
          <w:sz w:val="24"/>
          <w:szCs w:val="24"/>
          <w:rtl/>
        </w:rPr>
        <w:t xml:space="preserve"> (בספר עמ' </w:t>
      </w:r>
      <w:r>
        <w:rPr>
          <w:rFonts w:hint="cs"/>
          <w:sz w:val="24"/>
          <w:szCs w:val="24"/>
          <w:rtl/>
        </w:rPr>
        <w:t>5</w:t>
      </w:r>
      <w:r w:rsidRPr="00BF5F7C">
        <w:rPr>
          <w:rFonts w:hint="cs"/>
          <w:sz w:val="24"/>
          <w:szCs w:val="24"/>
          <w:rtl/>
        </w:rPr>
        <w:t>3-</w:t>
      </w:r>
      <w:r>
        <w:rPr>
          <w:rFonts w:hint="cs"/>
          <w:sz w:val="24"/>
          <w:szCs w:val="24"/>
          <w:rtl/>
        </w:rPr>
        <w:t>3</w:t>
      </w:r>
      <w:r w:rsidRPr="00BF5F7C">
        <w:rPr>
          <w:rFonts w:hint="cs"/>
          <w:sz w:val="24"/>
          <w:szCs w:val="24"/>
          <w:rtl/>
        </w:rPr>
        <w:t>3).</w:t>
      </w:r>
    </w:p>
    <w:p w:rsidR="00F469D3" w:rsidRPr="00BF5F7C" w:rsidRDefault="00F469D3" w:rsidP="00F469D3">
      <w:pPr>
        <w:rPr>
          <w:sz w:val="24"/>
          <w:szCs w:val="24"/>
          <w:rtl/>
        </w:rPr>
      </w:pPr>
      <w:proofErr w:type="spellStart"/>
      <w:r w:rsidRPr="00BF5F7C">
        <w:rPr>
          <w:rFonts w:hint="cs"/>
          <w:sz w:val="24"/>
          <w:szCs w:val="24"/>
          <w:rtl/>
        </w:rPr>
        <w:t>פרנצי</w:t>
      </w:r>
      <w:proofErr w:type="spellEnd"/>
      <w:r>
        <w:rPr>
          <w:rFonts w:hint="cs"/>
          <w:sz w:val="24"/>
          <w:szCs w:val="24"/>
          <w:rtl/>
        </w:rPr>
        <w:t>,</w:t>
      </w:r>
      <w:r w:rsidRPr="00BF5F7C">
        <w:rPr>
          <w:rFonts w:hint="cs"/>
          <w:sz w:val="24"/>
          <w:szCs w:val="24"/>
          <w:rtl/>
        </w:rPr>
        <w:t xml:space="preserve"> שנדור (1919). על הטכניקה הפסיכואנליטית. </w:t>
      </w:r>
      <w:r w:rsidRPr="001454EE">
        <w:rPr>
          <w:rFonts w:hint="cs"/>
          <w:i/>
          <w:iCs/>
          <w:sz w:val="24"/>
          <w:szCs w:val="24"/>
          <w:rtl/>
        </w:rPr>
        <w:t>בלבול השפות בין המבוגרים לילד</w:t>
      </w:r>
      <w:r w:rsidRPr="00BF5F7C">
        <w:rPr>
          <w:rFonts w:hint="cs"/>
          <w:sz w:val="24"/>
          <w:szCs w:val="24"/>
          <w:rtl/>
        </w:rPr>
        <w:t>. תל אביב: עם עובד, 2003. (בספר עמ' 1</w:t>
      </w:r>
      <w:r>
        <w:rPr>
          <w:rFonts w:hint="cs"/>
          <w:sz w:val="24"/>
          <w:szCs w:val="24"/>
          <w:rtl/>
        </w:rPr>
        <w:t>15</w:t>
      </w:r>
      <w:r w:rsidRPr="00BF5F7C">
        <w:rPr>
          <w:rFonts w:hint="cs"/>
          <w:sz w:val="24"/>
          <w:szCs w:val="24"/>
          <w:rtl/>
        </w:rPr>
        <w:t>-1</w:t>
      </w:r>
      <w:r>
        <w:rPr>
          <w:rFonts w:hint="cs"/>
          <w:sz w:val="24"/>
          <w:szCs w:val="24"/>
          <w:rtl/>
        </w:rPr>
        <w:t>07</w:t>
      </w:r>
      <w:r w:rsidRPr="00BF5F7C">
        <w:rPr>
          <w:rFonts w:hint="cs"/>
          <w:sz w:val="24"/>
          <w:szCs w:val="24"/>
          <w:rtl/>
        </w:rPr>
        <w:t>).</w:t>
      </w:r>
    </w:p>
    <w:p w:rsidR="00F469D3" w:rsidRPr="00BF5F7C" w:rsidRDefault="00F469D3" w:rsidP="00F469D3">
      <w:pPr>
        <w:rPr>
          <w:sz w:val="24"/>
          <w:szCs w:val="24"/>
          <w:rtl/>
        </w:rPr>
      </w:pPr>
      <w:proofErr w:type="spellStart"/>
      <w:r w:rsidRPr="00BF5F7C">
        <w:rPr>
          <w:rFonts w:hint="cs"/>
          <w:sz w:val="24"/>
          <w:szCs w:val="24"/>
          <w:rtl/>
        </w:rPr>
        <w:t>פרנצי</w:t>
      </w:r>
      <w:proofErr w:type="spellEnd"/>
      <w:r>
        <w:rPr>
          <w:rFonts w:hint="cs"/>
          <w:sz w:val="24"/>
          <w:szCs w:val="24"/>
          <w:rtl/>
        </w:rPr>
        <w:t>,</w:t>
      </w:r>
      <w:r w:rsidRPr="00BF5F7C">
        <w:rPr>
          <w:rFonts w:hint="cs"/>
          <w:sz w:val="24"/>
          <w:szCs w:val="24"/>
          <w:rtl/>
        </w:rPr>
        <w:t xml:space="preserve"> שנדור (1928). האלסטיות של הטכניקה הפסיכואנליטית. </w:t>
      </w:r>
      <w:r w:rsidRPr="000257C2">
        <w:rPr>
          <w:rFonts w:hint="cs"/>
          <w:i/>
          <w:iCs/>
          <w:sz w:val="24"/>
          <w:szCs w:val="24"/>
          <w:rtl/>
        </w:rPr>
        <w:t>בלבול השפות בין המבוגרים לילד</w:t>
      </w:r>
      <w:r w:rsidRPr="00BF5F7C">
        <w:rPr>
          <w:rFonts w:hint="cs"/>
          <w:sz w:val="24"/>
          <w:szCs w:val="24"/>
          <w:rtl/>
        </w:rPr>
        <w:t>. תל אביב: עם עובד, 2003. (בספר עמ' 16</w:t>
      </w:r>
      <w:r>
        <w:rPr>
          <w:rFonts w:hint="cs"/>
          <w:sz w:val="24"/>
          <w:szCs w:val="24"/>
          <w:rtl/>
        </w:rPr>
        <w:t>9</w:t>
      </w:r>
      <w:r w:rsidRPr="00BF5F7C">
        <w:rPr>
          <w:rFonts w:hint="cs"/>
          <w:sz w:val="24"/>
          <w:szCs w:val="24"/>
          <w:rtl/>
        </w:rPr>
        <w:t>-16</w:t>
      </w:r>
      <w:r>
        <w:rPr>
          <w:rFonts w:hint="cs"/>
          <w:sz w:val="24"/>
          <w:szCs w:val="24"/>
          <w:rtl/>
        </w:rPr>
        <w:t>0</w:t>
      </w:r>
      <w:r w:rsidRPr="00BF5F7C">
        <w:rPr>
          <w:rFonts w:hint="cs"/>
          <w:sz w:val="24"/>
          <w:szCs w:val="24"/>
          <w:rtl/>
        </w:rPr>
        <w:t>).</w:t>
      </w:r>
    </w:p>
    <w:p w:rsidR="004058F4" w:rsidRPr="00884760" w:rsidRDefault="004058F4" w:rsidP="00A252F0">
      <w:pPr>
        <w:rPr>
          <w:sz w:val="24"/>
          <w:szCs w:val="24"/>
          <w:rtl/>
        </w:rPr>
      </w:pPr>
    </w:p>
    <w:p w:rsidR="004058F4" w:rsidRPr="00884760" w:rsidRDefault="00FD5966" w:rsidP="007F4EEC">
      <w:pPr>
        <w:rPr>
          <w:sz w:val="24"/>
          <w:szCs w:val="24"/>
          <w:rtl/>
        </w:rPr>
      </w:pPr>
      <w:r w:rsidRPr="00884760">
        <w:rPr>
          <w:rFonts w:hint="cs"/>
          <w:sz w:val="24"/>
          <w:szCs w:val="24"/>
          <w:rtl/>
        </w:rPr>
        <w:t>7.1.25</w:t>
      </w:r>
      <w:r w:rsidR="004058F4" w:rsidRPr="00884760">
        <w:rPr>
          <w:rFonts w:hint="cs"/>
          <w:sz w:val="24"/>
          <w:szCs w:val="24"/>
          <w:rtl/>
        </w:rPr>
        <w:t xml:space="preserve"> </w:t>
      </w:r>
      <w:r w:rsidR="004058F4" w:rsidRPr="00884760">
        <w:rPr>
          <w:sz w:val="24"/>
          <w:szCs w:val="24"/>
          <w:rtl/>
        </w:rPr>
        <w:t>–</w:t>
      </w:r>
      <w:r w:rsidR="004058F4" w:rsidRPr="00884760">
        <w:rPr>
          <w:rFonts w:hint="cs"/>
          <w:sz w:val="24"/>
          <w:szCs w:val="24"/>
          <w:rtl/>
        </w:rPr>
        <w:t xml:space="preserve"> פגישה 7 </w:t>
      </w:r>
      <w:r w:rsidR="004058F4" w:rsidRPr="00884760">
        <w:rPr>
          <w:sz w:val="24"/>
          <w:szCs w:val="24"/>
          <w:rtl/>
        </w:rPr>
        <w:t>–</w:t>
      </w:r>
      <w:r w:rsidR="004058F4" w:rsidRPr="00884760">
        <w:rPr>
          <w:rFonts w:hint="cs"/>
          <w:sz w:val="24"/>
          <w:szCs w:val="24"/>
          <w:rtl/>
        </w:rPr>
        <w:t xml:space="preserve"> </w:t>
      </w:r>
      <w:r w:rsidR="004058F4" w:rsidRPr="00884760">
        <w:rPr>
          <w:rFonts w:hint="cs"/>
          <w:b/>
          <w:bCs/>
          <w:sz w:val="24"/>
          <w:szCs w:val="24"/>
          <w:rtl/>
        </w:rPr>
        <w:t>יחסי פרויד ופרנצי: ה</w:t>
      </w:r>
      <w:r w:rsidR="000C2302" w:rsidRPr="00884760">
        <w:rPr>
          <w:rFonts w:hint="cs"/>
          <w:b/>
          <w:bCs/>
          <w:sz w:val="24"/>
          <w:szCs w:val="24"/>
          <w:rtl/>
        </w:rPr>
        <w:t>שנים האחרונות</w:t>
      </w:r>
      <w:r w:rsidR="004058F4" w:rsidRPr="00884760">
        <w:rPr>
          <w:rFonts w:hint="cs"/>
          <w:sz w:val="24"/>
          <w:szCs w:val="24"/>
          <w:rtl/>
        </w:rPr>
        <w:t>.</w:t>
      </w:r>
      <w:r w:rsidR="004058F4" w:rsidRPr="00884760">
        <w:rPr>
          <w:rFonts w:hint="cs"/>
          <w:b/>
          <w:bCs/>
          <w:sz w:val="24"/>
          <w:szCs w:val="24"/>
          <w:rtl/>
        </w:rPr>
        <w:t xml:space="preserve"> </w:t>
      </w:r>
    </w:p>
    <w:p w:rsidR="00F469D3" w:rsidRPr="00BF5F7C" w:rsidRDefault="00F469D3" w:rsidP="00F469D3">
      <w:pPr>
        <w:rPr>
          <w:sz w:val="24"/>
          <w:szCs w:val="24"/>
          <w:rtl/>
        </w:rPr>
      </w:pPr>
      <w:proofErr w:type="spellStart"/>
      <w:r w:rsidRPr="00BF5F7C">
        <w:rPr>
          <w:rFonts w:hint="cs"/>
          <w:sz w:val="24"/>
          <w:szCs w:val="24"/>
          <w:rtl/>
        </w:rPr>
        <w:t>פרנצי</w:t>
      </w:r>
      <w:proofErr w:type="spellEnd"/>
      <w:r>
        <w:rPr>
          <w:rFonts w:hint="cs"/>
          <w:sz w:val="24"/>
          <w:szCs w:val="24"/>
          <w:rtl/>
        </w:rPr>
        <w:t>,</w:t>
      </w:r>
      <w:r w:rsidRPr="00BF5F7C">
        <w:rPr>
          <w:rFonts w:hint="cs"/>
          <w:sz w:val="24"/>
          <w:szCs w:val="24"/>
          <w:rtl/>
        </w:rPr>
        <w:t xml:space="preserve"> שנדור (1933). בלבול השפות בין המבוגרים לילד: שפת הרוך ושפת התשוקה. </w:t>
      </w:r>
      <w:r w:rsidRPr="000257C2">
        <w:rPr>
          <w:rFonts w:hint="cs"/>
          <w:i/>
          <w:iCs/>
          <w:sz w:val="24"/>
          <w:szCs w:val="24"/>
          <w:rtl/>
        </w:rPr>
        <w:t>בלבול השפות בין המבוגרים לילד</w:t>
      </w:r>
      <w:r w:rsidRPr="00BF5F7C">
        <w:rPr>
          <w:rFonts w:hint="cs"/>
          <w:sz w:val="24"/>
          <w:szCs w:val="24"/>
          <w:rtl/>
        </w:rPr>
        <w:t xml:space="preserve">. תל אביב: עם עובד, 2003. (בספר עמ' </w:t>
      </w:r>
      <w:r>
        <w:rPr>
          <w:rFonts w:hint="cs"/>
          <w:sz w:val="24"/>
          <w:szCs w:val="24"/>
          <w:rtl/>
        </w:rPr>
        <w:t>207</w:t>
      </w:r>
      <w:r w:rsidRPr="00BF5F7C">
        <w:rPr>
          <w:rFonts w:hint="cs"/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>199</w:t>
      </w:r>
      <w:r w:rsidRPr="00BF5F7C">
        <w:rPr>
          <w:rFonts w:hint="cs"/>
          <w:sz w:val="24"/>
          <w:szCs w:val="24"/>
          <w:rtl/>
        </w:rPr>
        <w:t>).</w:t>
      </w:r>
    </w:p>
    <w:p w:rsidR="00F469D3" w:rsidRPr="00BF5F7C" w:rsidRDefault="00F469D3" w:rsidP="00F469D3">
      <w:pPr>
        <w:rPr>
          <w:sz w:val="24"/>
          <w:szCs w:val="24"/>
          <w:rtl/>
        </w:rPr>
      </w:pPr>
      <w:proofErr w:type="spellStart"/>
      <w:r w:rsidRPr="00BF5F7C">
        <w:rPr>
          <w:rFonts w:hint="cs"/>
          <w:sz w:val="24"/>
          <w:szCs w:val="24"/>
          <w:rtl/>
        </w:rPr>
        <w:lastRenderedPageBreak/>
        <w:t>פרנצי</w:t>
      </w:r>
      <w:proofErr w:type="spellEnd"/>
      <w:r>
        <w:rPr>
          <w:rFonts w:hint="cs"/>
          <w:sz w:val="24"/>
          <w:szCs w:val="24"/>
          <w:rtl/>
        </w:rPr>
        <w:t>,</w:t>
      </w:r>
      <w:r w:rsidRPr="00BF5F7C">
        <w:rPr>
          <w:rFonts w:hint="cs"/>
          <w:sz w:val="24"/>
          <w:szCs w:val="24"/>
          <w:rtl/>
        </w:rPr>
        <w:t xml:space="preserve"> שנדור (1932)</w:t>
      </w:r>
      <w:r>
        <w:rPr>
          <w:rFonts w:hint="cs"/>
          <w:sz w:val="24"/>
          <w:szCs w:val="24"/>
          <w:rtl/>
        </w:rPr>
        <w:t>.</w:t>
      </w:r>
      <w:r w:rsidRPr="00BF5F7C">
        <w:rPr>
          <w:rFonts w:hint="cs"/>
          <w:sz w:val="24"/>
          <w:szCs w:val="24"/>
          <w:rtl/>
        </w:rPr>
        <w:t xml:space="preserve"> </w:t>
      </w:r>
      <w:r w:rsidRPr="000257C2">
        <w:rPr>
          <w:rFonts w:hint="cs"/>
          <w:i/>
          <w:iCs/>
          <w:sz w:val="24"/>
          <w:szCs w:val="24"/>
          <w:rtl/>
        </w:rPr>
        <w:t>היומן הקליני</w:t>
      </w:r>
      <w:r w:rsidRPr="00BF5F7C">
        <w:rPr>
          <w:rFonts w:hint="cs"/>
          <w:sz w:val="24"/>
          <w:szCs w:val="24"/>
          <w:rtl/>
        </w:rPr>
        <w:t xml:space="preserve">. תל אביב: עם עובד, 2013. ג'ודית </w:t>
      </w:r>
      <w:proofErr w:type="spellStart"/>
      <w:r w:rsidRPr="00BF5F7C">
        <w:rPr>
          <w:rFonts w:hint="cs"/>
          <w:sz w:val="24"/>
          <w:szCs w:val="24"/>
          <w:rtl/>
        </w:rPr>
        <w:t>דופונט</w:t>
      </w:r>
      <w:proofErr w:type="spellEnd"/>
      <w:r w:rsidRPr="00BF5F7C">
        <w:rPr>
          <w:rFonts w:hint="cs"/>
          <w:sz w:val="24"/>
          <w:szCs w:val="24"/>
          <w:rtl/>
        </w:rPr>
        <w:t xml:space="preserve">, מבוא (בספר עמ' </w:t>
      </w:r>
      <w:r>
        <w:rPr>
          <w:rFonts w:hint="cs"/>
          <w:sz w:val="24"/>
          <w:szCs w:val="24"/>
          <w:rtl/>
        </w:rPr>
        <w:t>23</w:t>
      </w:r>
      <w:r w:rsidRPr="00BF5F7C">
        <w:rPr>
          <w:rFonts w:hint="cs"/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>7</w:t>
      </w:r>
      <w:r w:rsidRPr="00BF5F7C">
        <w:rPr>
          <w:rFonts w:hint="cs"/>
          <w:sz w:val="24"/>
          <w:szCs w:val="24"/>
          <w:rtl/>
        </w:rPr>
        <w:t>). ביומן: רישומים מה-7 בינואר 1932 (בספר עמ' 4</w:t>
      </w:r>
      <w:r>
        <w:rPr>
          <w:rFonts w:hint="cs"/>
          <w:sz w:val="24"/>
          <w:szCs w:val="24"/>
          <w:rtl/>
        </w:rPr>
        <w:t>4</w:t>
      </w:r>
      <w:r w:rsidRPr="00BF5F7C">
        <w:rPr>
          <w:rFonts w:hint="cs"/>
          <w:sz w:val="24"/>
          <w:szCs w:val="24"/>
          <w:rtl/>
        </w:rPr>
        <w:t>-4</w:t>
      </w:r>
      <w:r>
        <w:rPr>
          <w:rFonts w:hint="cs"/>
          <w:sz w:val="24"/>
          <w:szCs w:val="24"/>
          <w:rtl/>
        </w:rPr>
        <w:t>1</w:t>
      </w:r>
      <w:r w:rsidRPr="00BF5F7C">
        <w:rPr>
          <w:rFonts w:hint="cs"/>
          <w:sz w:val="24"/>
          <w:szCs w:val="24"/>
          <w:rtl/>
        </w:rPr>
        <w:t xml:space="preserve">), מה-1 במאי 1932 (בספר עמ' </w:t>
      </w:r>
      <w:r w:rsidRPr="00BF5F7C">
        <w:rPr>
          <w:rFonts w:asciiTheme="minorBidi" w:hAnsiTheme="minorBidi"/>
          <w:sz w:val="24"/>
          <w:szCs w:val="24"/>
          <w:rtl/>
        </w:rPr>
        <w:t>1</w:t>
      </w:r>
      <w:r>
        <w:rPr>
          <w:rFonts w:asciiTheme="minorBidi" w:hAnsiTheme="minorBidi" w:hint="cs"/>
          <w:sz w:val="24"/>
          <w:szCs w:val="24"/>
          <w:rtl/>
        </w:rPr>
        <w:t>30</w:t>
      </w:r>
      <w:r w:rsidRPr="00BF5F7C">
        <w:rPr>
          <w:rFonts w:asciiTheme="minorBidi" w:hAnsiTheme="minorBidi"/>
          <w:sz w:val="24"/>
          <w:szCs w:val="24"/>
          <w:rtl/>
        </w:rPr>
        <w:t>-1</w:t>
      </w:r>
      <w:r>
        <w:rPr>
          <w:rFonts w:asciiTheme="minorBidi" w:hAnsiTheme="minorBidi" w:hint="cs"/>
          <w:sz w:val="24"/>
          <w:szCs w:val="24"/>
          <w:rtl/>
        </w:rPr>
        <w:t>27</w:t>
      </w:r>
      <w:r w:rsidRPr="00BF5F7C">
        <w:rPr>
          <w:rFonts w:asciiTheme="minorBidi" w:hAnsiTheme="minorBidi" w:hint="cs"/>
          <w:sz w:val="24"/>
          <w:szCs w:val="24"/>
          <w:rtl/>
        </w:rPr>
        <w:t>), ומה-2 באוקטובר 1932 (בספר עמ' 24</w:t>
      </w:r>
      <w:r>
        <w:rPr>
          <w:rFonts w:asciiTheme="minorBidi" w:hAnsiTheme="minorBidi" w:hint="cs"/>
          <w:sz w:val="24"/>
          <w:szCs w:val="24"/>
          <w:rtl/>
        </w:rPr>
        <w:t>7</w:t>
      </w:r>
      <w:r w:rsidRPr="00BF5F7C">
        <w:rPr>
          <w:rFonts w:asciiTheme="minorBidi" w:hAnsiTheme="minorBidi" w:hint="cs"/>
          <w:sz w:val="24"/>
          <w:szCs w:val="24"/>
          <w:rtl/>
        </w:rPr>
        <w:t>-24</w:t>
      </w:r>
      <w:r>
        <w:rPr>
          <w:rFonts w:asciiTheme="minorBidi" w:hAnsiTheme="minorBidi" w:hint="cs"/>
          <w:sz w:val="24"/>
          <w:szCs w:val="24"/>
          <w:rtl/>
        </w:rPr>
        <w:t>3</w:t>
      </w:r>
      <w:r w:rsidRPr="00BF5F7C">
        <w:rPr>
          <w:rFonts w:asciiTheme="minorBidi" w:hAnsiTheme="minorBidi" w:hint="cs"/>
          <w:sz w:val="24"/>
          <w:szCs w:val="24"/>
          <w:rtl/>
        </w:rPr>
        <w:t>).</w:t>
      </w:r>
    </w:p>
    <w:p w:rsidR="009B39DA" w:rsidRPr="00884760" w:rsidRDefault="009B39DA" w:rsidP="00F64230">
      <w:pPr>
        <w:rPr>
          <w:sz w:val="24"/>
          <w:szCs w:val="24"/>
          <w:rtl/>
        </w:rPr>
      </w:pPr>
    </w:p>
    <w:p w:rsidR="00062CE3" w:rsidRPr="00884760" w:rsidRDefault="00FD5966" w:rsidP="007F4EEC">
      <w:pPr>
        <w:rPr>
          <w:sz w:val="24"/>
          <w:szCs w:val="24"/>
          <w:rtl/>
        </w:rPr>
      </w:pPr>
      <w:r w:rsidRPr="00884760">
        <w:rPr>
          <w:rFonts w:hint="cs"/>
          <w:sz w:val="24"/>
          <w:szCs w:val="24"/>
          <w:rtl/>
        </w:rPr>
        <w:t>14.1.25</w:t>
      </w:r>
      <w:r w:rsidR="00774484" w:rsidRPr="00884760">
        <w:rPr>
          <w:rFonts w:hint="cs"/>
          <w:sz w:val="24"/>
          <w:szCs w:val="24"/>
          <w:rtl/>
        </w:rPr>
        <w:t xml:space="preserve"> </w:t>
      </w:r>
      <w:r w:rsidR="00774484" w:rsidRPr="00884760">
        <w:rPr>
          <w:sz w:val="24"/>
          <w:szCs w:val="24"/>
          <w:rtl/>
        </w:rPr>
        <w:t>–</w:t>
      </w:r>
      <w:r w:rsidR="00774484" w:rsidRPr="00884760">
        <w:rPr>
          <w:rFonts w:hint="cs"/>
          <w:sz w:val="24"/>
          <w:szCs w:val="24"/>
          <w:rtl/>
        </w:rPr>
        <w:t xml:space="preserve"> </w:t>
      </w:r>
      <w:r w:rsidR="00F64230" w:rsidRPr="00884760">
        <w:rPr>
          <w:rFonts w:hint="cs"/>
          <w:sz w:val="24"/>
          <w:szCs w:val="24"/>
          <w:rtl/>
        </w:rPr>
        <w:t xml:space="preserve">פגישה </w:t>
      </w:r>
      <w:r w:rsidR="00093259" w:rsidRPr="00884760">
        <w:rPr>
          <w:rFonts w:hint="cs"/>
          <w:sz w:val="24"/>
          <w:szCs w:val="24"/>
          <w:rtl/>
        </w:rPr>
        <w:t>8</w:t>
      </w:r>
      <w:r w:rsidR="00F64230" w:rsidRPr="00884760">
        <w:rPr>
          <w:rFonts w:hint="cs"/>
          <w:sz w:val="24"/>
          <w:szCs w:val="24"/>
          <w:rtl/>
        </w:rPr>
        <w:t xml:space="preserve"> </w:t>
      </w:r>
      <w:r w:rsidR="00F64230" w:rsidRPr="00884760">
        <w:rPr>
          <w:sz w:val="24"/>
          <w:szCs w:val="24"/>
          <w:rtl/>
        </w:rPr>
        <w:t>–</w:t>
      </w:r>
      <w:r w:rsidR="00F64230" w:rsidRPr="00884760">
        <w:rPr>
          <w:rFonts w:hint="cs"/>
          <w:sz w:val="24"/>
          <w:szCs w:val="24"/>
          <w:rtl/>
        </w:rPr>
        <w:t xml:space="preserve"> </w:t>
      </w:r>
      <w:r w:rsidR="00062CE3" w:rsidRPr="00884760">
        <w:rPr>
          <w:rFonts w:hint="cs"/>
          <w:b/>
          <w:bCs/>
          <w:sz w:val="24"/>
          <w:szCs w:val="24"/>
          <w:rtl/>
        </w:rPr>
        <w:t>הפסיכואנליזה עם עליית הנאצים בגרמניה</w:t>
      </w:r>
      <w:r w:rsidR="00062CE3" w:rsidRPr="00884760">
        <w:rPr>
          <w:rFonts w:hint="cs"/>
          <w:sz w:val="24"/>
          <w:szCs w:val="24"/>
          <w:rtl/>
        </w:rPr>
        <w:t>.</w:t>
      </w:r>
    </w:p>
    <w:p w:rsidR="00F469D3" w:rsidRPr="00BF5F7C" w:rsidRDefault="00F469D3" w:rsidP="00F469D3">
      <w:pPr>
        <w:rPr>
          <w:sz w:val="24"/>
          <w:szCs w:val="24"/>
          <w:rtl/>
        </w:rPr>
      </w:pPr>
      <w:r w:rsidRPr="00BF5F7C">
        <w:rPr>
          <w:rFonts w:hint="cs"/>
          <w:sz w:val="24"/>
          <w:szCs w:val="24"/>
          <w:rtl/>
        </w:rPr>
        <w:t>רולניק</w:t>
      </w:r>
      <w:r>
        <w:rPr>
          <w:rFonts w:hint="cs"/>
          <w:sz w:val="24"/>
          <w:szCs w:val="24"/>
          <w:rtl/>
        </w:rPr>
        <w:t>,</w:t>
      </w:r>
      <w:r w:rsidRPr="00BF5F7C">
        <w:rPr>
          <w:rFonts w:hint="cs"/>
          <w:sz w:val="24"/>
          <w:szCs w:val="24"/>
          <w:rtl/>
        </w:rPr>
        <w:t xml:space="preserve"> ערן (2007). </w:t>
      </w:r>
      <w:r w:rsidRPr="000257C2">
        <w:rPr>
          <w:rFonts w:hint="cs"/>
          <w:i/>
          <w:iCs/>
          <w:sz w:val="24"/>
          <w:szCs w:val="24"/>
          <w:rtl/>
        </w:rPr>
        <w:t>עושי הנפשות</w:t>
      </w:r>
      <w:r w:rsidRPr="00BF5F7C">
        <w:rPr>
          <w:rFonts w:hint="cs"/>
          <w:sz w:val="24"/>
          <w:szCs w:val="24"/>
          <w:rtl/>
        </w:rPr>
        <w:t>. תל אביב: עם עובד. פרק 4: דירות ללא קירות: הפסיכואנליזה בגרמניה לאחר עלייתם של הנאצים לשלטון.</w:t>
      </w:r>
    </w:p>
    <w:p w:rsidR="00F469D3" w:rsidRPr="00BF5F7C" w:rsidRDefault="00F469D3" w:rsidP="00F469D3">
      <w:pPr>
        <w:bidi w:val="0"/>
        <w:rPr>
          <w:sz w:val="24"/>
          <w:szCs w:val="24"/>
        </w:rPr>
      </w:pPr>
      <w:proofErr w:type="gramStart"/>
      <w:r w:rsidRPr="00BF5F7C">
        <w:rPr>
          <w:sz w:val="24"/>
          <w:szCs w:val="24"/>
        </w:rPr>
        <w:t>Weinstein</w:t>
      </w:r>
      <w:r>
        <w:rPr>
          <w:sz w:val="24"/>
          <w:szCs w:val="24"/>
        </w:rPr>
        <w:t>,</w:t>
      </w:r>
      <w:r w:rsidRPr="00BF5F7C">
        <w:rPr>
          <w:sz w:val="24"/>
          <w:szCs w:val="24"/>
        </w:rPr>
        <w:t xml:space="preserve"> F. (1989).</w:t>
      </w:r>
      <w:proofErr w:type="gramEnd"/>
      <w:r w:rsidRPr="00BF5F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Start"/>
      <w:r w:rsidRPr="00BF5F7C">
        <w:rPr>
          <w:sz w:val="24"/>
          <w:szCs w:val="24"/>
        </w:rPr>
        <w:t>Review of Cocks, "Psychotherapy in the Third Reich".</w:t>
      </w:r>
      <w:proofErr w:type="gramEnd"/>
      <w:r w:rsidRPr="00BF5F7C">
        <w:rPr>
          <w:sz w:val="24"/>
          <w:szCs w:val="24"/>
        </w:rPr>
        <w:t xml:space="preserve"> </w:t>
      </w:r>
      <w:r w:rsidRPr="000257C2">
        <w:rPr>
          <w:i/>
          <w:iCs/>
          <w:sz w:val="24"/>
          <w:szCs w:val="24"/>
        </w:rPr>
        <w:t>Psychoanalytic Review</w:t>
      </w:r>
      <w:r w:rsidRPr="00BF5F7C">
        <w:rPr>
          <w:sz w:val="24"/>
          <w:szCs w:val="24"/>
        </w:rPr>
        <w:t>, 76:447-450.</w:t>
      </w:r>
    </w:p>
    <w:p w:rsidR="00B6792B" w:rsidRPr="00884760" w:rsidRDefault="00B6792B" w:rsidP="00774484">
      <w:pPr>
        <w:rPr>
          <w:sz w:val="24"/>
          <w:szCs w:val="24"/>
          <w:rtl/>
        </w:rPr>
      </w:pPr>
    </w:p>
    <w:p w:rsidR="00751C90" w:rsidRPr="00884760" w:rsidRDefault="00FD5966" w:rsidP="007F4EEC">
      <w:pPr>
        <w:rPr>
          <w:sz w:val="24"/>
          <w:szCs w:val="24"/>
          <w:rtl/>
        </w:rPr>
      </w:pPr>
      <w:r w:rsidRPr="00884760">
        <w:rPr>
          <w:rFonts w:hint="cs"/>
          <w:sz w:val="24"/>
          <w:szCs w:val="24"/>
          <w:rtl/>
        </w:rPr>
        <w:t>21.1.25</w:t>
      </w:r>
      <w:r w:rsidR="007F4EEC" w:rsidRPr="00884760">
        <w:rPr>
          <w:rFonts w:hint="cs"/>
          <w:sz w:val="24"/>
          <w:szCs w:val="24"/>
          <w:rtl/>
        </w:rPr>
        <w:t xml:space="preserve"> </w:t>
      </w:r>
      <w:r w:rsidR="00062CE3" w:rsidRPr="00884760">
        <w:rPr>
          <w:sz w:val="24"/>
          <w:szCs w:val="24"/>
          <w:rtl/>
        </w:rPr>
        <w:t>–</w:t>
      </w:r>
      <w:r w:rsidR="00062CE3" w:rsidRPr="00884760">
        <w:rPr>
          <w:rFonts w:hint="cs"/>
          <w:sz w:val="24"/>
          <w:szCs w:val="24"/>
          <w:rtl/>
        </w:rPr>
        <w:t xml:space="preserve"> פגישה </w:t>
      </w:r>
      <w:r w:rsidR="00093259" w:rsidRPr="00884760">
        <w:rPr>
          <w:rFonts w:hint="cs"/>
          <w:sz w:val="24"/>
          <w:szCs w:val="24"/>
          <w:rtl/>
        </w:rPr>
        <w:t>9</w:t>
      </w:r>
      <w:r w:rsidR="00062CE3" w:rsidRPr="00884760">
        <w:rPr>
          <w:rFonts w:hint="cs"/>
          <w:sz w:val="24"/>
          <w:szCs w:val="24"/>
          <w:rtl/>
        </w:rPr>
        <w:t xml:space="preserve"> </w:t>
      </w:r>
      <w:r w:rsidR="00062CE3" w:rsidRPr="00884760">
        <w:rPr>
          <w:sz w:val="24"/>
          <w:szCs w:val="24"/>
          <w:rtl/>
        </w:rPr>
        <w:t>–</w:t>
      </w:r>
      <w:r w:rsidR="00062CE3" w:rsidRPr="00884760">
        <w:rPr>
          <w:rFonts w:hint="cs"/>
          <w:sz w:val="24"/>
          <w:szCs w:val="24"/>
          <w:rtl/>
        </w:rPr>
        <w:t xml:space="preserve"> </w:t>
      </w:r>
      <w:r w:rsidR="00751C90" w:rsidRPr="00884760">
        <w:rPr>
          <w:rFonts w:hint="cs"/>
          <w:b/>
          <w:bCs/>
          <w:sz w:val="24"/>
          <w:szCs w:val="24"/>
          <w:rtl/>
        </w:rPr>
        <w:t>דיוני המחלוקת בלונדון</w:t>
      </w:r>
      <w:r w:rsidR="00F64230" w:rsidRPr="00884760">
        <w:rPr>
          <w:rFonts w:hint="cs"/>
          <w:sz w:val="24"/>
          <w:szCs w:val="24"/>
          <w:rtl/>
        </w:rPr>
        <w:t>.</w:t>
      </w:r>
    </w:p>
    <w:p w:rsidR="00F469D3" w:rsidRPr="00BF5F7C" w:rsidRDefault="00F469D3" w:rsidP="00F469D3">
      <w:pPr>
        <w:rPr>
          <w:sz w:val="24"/>
          <w:szCs w:val="24"/>
          <w:rtl/>
        </w:rPr>
      </w:pPr>
      <w:r w:rsidRPr="00BF5F7C">
        <w:rPr>
          <w:rFonts w:hint="cs"/>
          <w:sz w:val="24"/>
          <w:szCs w:val="24"/>
          <w:rtl/>
        </w:rPr>
        <w:t>סגל</w:t>
      </w:r>
      <w:r>
        <w:rPr>
          <w:rFonts w:hint="cs"/>
          <w:sz w:val="24"/>
          <w:szCs w:val="24"/>
          <w:rtl/>
        </w:rPr>
        <w:t>,</w:t>
      </w:r>
      <w:r w:rsidRPr="00BF5F7C">
        <w:rPr>
          <w:rFonts w:hint="cs"/>
          <w:sz w:val="24"/>
          <w:szCs w:val="24"/>
          <w:rtl/>
        </w:rPr>
        <w:t xml:space="preserve"> חנה (1979)</w:t>
      </w:r>
      <w:r>
        <w:rPr>
          <w:rFonts w:hint="cs"/>
          <w:sz w:val="24"/>
          <w:szCs w:val="24"/>
          <w:rtl/>
        </w:rPr>
        <w:t>.</w:t>
      </w:r>
      <w:r w:rsidRPr="00BF5F7C">
        <w:rPr>
          <w:rFonts w:hint="cs"/>
          <w:sz w:val="24"/>
          <w:szCs w:val="24"/>
          <w:rtl/>
        </w:rPr>
        <w:t xml:space="preserve"> </w:t>
      </w:r>
      <w:r w:rsidRPr="000257C2">
        <w:rPr>
          <w:rFonts w:hint="cs"/>
          <w:i/>
          <w:iCs/>
          <w:sz w:val="24"/>
          <w:szCs w:val="24"/>
          <w:rtl/>
        </w:rPr>
        <w:t>מלאני קליין</w:t>
      </w:r>
      <w:r w:rsidRPr="00BF5F7C">
        <w:rPr>
          <w:rFonts w:hint="cs"/>
          <w:sz w:val="24"/>
          <w:szCs w:val="24"/>
          <w:rtl/>
        </w:rPr>
        <w:t xml:space="preserve">. תל אביב: עם עובד, 1998, עמ' </w:t>
      </w:r>
      <w:r>
        <w:rPr>
          <w:rFonts w:hint="cs"/>
          <w:sz w:val="24"/>
          <w:szCs w:val="24"/>
          <w:rtl/>
        </w:rPr>
        <w:t>99</w:t>
      </w:r>
      <w:r w:rsidRPr="00BF5F7C">
        <w:rPr>
          <w:rFonts w:hint="cs"/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>87</w:t>
      </w:r>
      <w:r w:rsidRPr="00BF5F7C">
        <w:rPr>
          <w:rFonts w:hint="cs"/>
          <w:sz w:val="24"/>
          <w:szCs w:val="24"/>
          <w:rtl/>
        </w:rPr>
        <w:t>.</w:t>
      </w:r>
    </w:p>
    <w:p w:rsidR="00F469D3" w:rsidRDefault="00F469D3" w:rsidP="00F469D3">
      <w:pPr>
        <w:bidi w:val="0"/>
        <w:spacing w:line="240" w:lineRule="auto"/>
        <w:rPr>
          <w:sz w:val="24"/>
          <w:szCs w:val="24"/>
          <w:rtl/>
        </w:rPr>
      </w:pPr>
      <w:r w:rsidRPr="00F469D3">
        <w:rPr>
          <w:i/>
          <w:iCs/>
          <w:sz w:val="24"/>
          <w:szCs w:val="24"/>
        </w:rPr>
        <w:t>The Freud-Klein Controversies, 1941-45</w:t>
      </w:r>
      <w:r w:rsidRPr="00BF5F7C">
        <w:rPr>
          <w:sz w:val="24"/>
          <w:szCs w:val="24"/>
        </w:rPr>
        <w:t xml:space="preserve">. P. King &amp; R. Steiner, eds. (1991).  London: </w:t>
      </w:r>
      <w:proofErr w:type="spellStart"/>
      <w:r w:rsidRPr="00BF5F7C">
        <w:rPr>
          <w:sz w:val="24"/>
          <w:szCs w:val="24"/>
        </w:rPr>
        <w:t>Routeledge</w:t>
      </w:r>
      <w:proofErr w:type="spellEnd"/>
      <w:r w:rsidRPr="00BF5F7C">
        <w:rPr>
          <w:sz w:val="24"/>
          <w:szCs w:val="24"/>
        </w:rPr>
        <w:t xml:space="preserve">. </w:t>
      </w:r>
      <w:r w:rsidRPr="00BF5F7C">
        <w:rPr>
          <w:rFonts w:hint="cs"/>
          <w:sz w:val="24"/>
          <w:szCs w:val="24"/>
          <w:rtl/>
        </w:rPr>
        <w:t xml:space="preserve"> </w:t>
      </w:r>
    </w:p>
    <w:p w:rsidR="00F469D3" w:rsidRPr="00BF5F7C" w:rsidRDefault="00F469D3" w:rsidP="00F469D3">
      <w:pPr>
        <w:rPr>
          <w:sz w:val="24"/>
          <w:szCs w:val="24"/>
          <w:rtl/>
        </w:rPr>
      </w:pPr>
      <w:r w:rsidRPr="00BF5F7C">
        <w:rPr>
          <w:rFonts w:hint="cs"/>
          <w:sz w:val="24"/>
          <w:szCs w:val="24"/>
          <w:rtl/>
        </w:rPr>
        <w:t xml:space="preserve"> [נמצא ב- </w:t>
      </w:r>
      <w:r w:rsidRPr="00BF5F7C">
        <w:rPr>
          <w:rFonts w:hint="cs"/>
          <w:sz w:val="24"/>
          <w:szCs w:val="24"/>
        </w:rPr>
        <w:t>PEP</w:t>
      </w:r>
      <w:r w:rsidRPr="00BF5F7C">
        <w:rPr>
          <w:rFonts w:hint="cs"/>
          <w:sz w:val="24"/>
          <w:szCs w:val="24"/>
          <w:rtl/>
        </w:rPr>
        <w:t xml:space="preserve"> תחת שם העורכים. מהמבוא של פרל קינג יש לקרוא: עמ' </w:t>
      </w:r>
      <w:r>
        <w:rPr>
          <w:rFonts w:hint="cs"/>
          <w:sz w:val="24"/>
          <w:szCs w:val="24"/>
          <w:rtl/>
        </w:rPr>
        <w:t>11</w:t>
      </w:r>
      <w:r w:rsidRPr="00BF5F7C">
        <w:rPr>
          <w:rFonts w:hint="cs"/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>9</w:t>
      </w:r>
      <w:r w:rsidRPr="00BF5F7C">
        <w:rPr>
          <w:rFonts w:hint="cs"/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35</w:t>
      </w:r>
      <w:r w:rsidRPr="00BF5F7C">
        <w:rPr>
          <w:rFonts w:hint="cs"/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>26</w:t>
      </w:r>
      <w:r w:rsidRPr="00BF5F7C">
        <w:rPr>
          <w:rFonts w:hint="cs"/>
          <w:sz w:val="24"/>
          <w:szCs w:val="24"/>
          <w:rtl/>
        </w:rPr>
        <w:t xml:space="preserve">. מהדיונים עצמם: עמ' </w:t>
      </w:r>
      <w:r>
        <w:rPr>
          <w:rFonts w:hint="cs"/>
          <w:sz w:val="24"/>
          <w:szCs w:val="24"/>
          <w:rtl/>
        </w:rPr>
        <w:t>92</w:t>
      </w:r>
      <w:r w:rsidRPr="00BF5F7C">
        <w:rPr>
          <w:rFonts w:hint="cs"/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>84</w:t>
      </w:r>
      <w:r w:rsidRPr="00BF5F7C">
        <w:rPr>
          <w:rFonts w:hint="cs"/>
          <w:sz w:val="24"/>
          <w:szCs w:val="24"/>
          <w:rtl/>
        </w:rPr>
        <w:t>].</w:t>
      </w:r>
    </w:p>
    <w:p w:rsidR="00093259" w:rsidRPr="00884760" w:rsidRDefault="00093259" w:rsidP="00B92F26">
      <w:pPr>
        <w:rPr>
          <w:sz w:val="24"/>
          <w:szCs w:val="24"/>
          <w:rtl/>
        </w:rPr>
      </w:pPr>
    </w:p>
    <w:p w:rsidR="00751C90" w:rsidRPr="00884760" w:rsidRDefault="000E6857" w:rsidP="00F90247">
      <w:pPr>
        <w:rPr>
          <w:sz w:val="24"/>
          <w:szCs w:val="24"/>
          <w:rtl/>
        </w:rPr>
      </w:pPr>
      <w:r w:rsidRPr="00884760">
        <w:rPr>
          <w:rFonts w:hint="cs"/>
          <w:sz w:val="24"/>
          <w:szCs w:val="24"/>
          <w:rtl/>
        </w:rPr>
        <w:t>28.1.25</w:t>
      </w:r>
      <w:r w:rsidR="00062CE3" w:rsidRPr="00884760">
        <w:rPr>
          <w:rFonts w:hint="cs"/>
          <w:sz w:val="24"/>
          <w:szCs w:val="24"/>
          <w:rtl/>
        </w:rPr>
        <w:t xml:space="preserve"> </w:t>
      </w:r>
      <w:r w:rsidR="00062CE3" w:rsidRPr="00884760">
        <w:rPr>
          <w:sz w:val="24"/>
          <w:szCs w:val="24"/>
          <w:rtl/>
        </w:rPr>
        <w:t>–</w:t>
      </w:r>
      <w:r w:rsidR="00062CE3" w:rsidRPr="00884760">
        <w:rPr>
          <w:rFonts w:hint="cs"/>
          <w:sz w:val="24"/>
          <w:szCs w:val="24"/>
          <w:rtl/>
        </w:rPr>
        <w:t xml:space="preserve"> </w:t>
      </w:r>
      <w:r w:rsidR="009B39DA" w:rsidRPr="00884760">
        <w:rPr>
          <w:rFonts w:hint="cs"/>
          <w:sz w:val="24"/>
          <w:szCs w:val="24"/>
          <w:rtl/>
        </w:rPr>
        <w:t xml:space="preserve">פגישה </w:t>
      </w:r>
      <w:r w:rsidR="00093259" w:rsidRPr="00884760">
        <w:rPr>
          <w:rFonts w:hint="cs"/>
          <w:sz w:val="24"/>
          <w:szCs w:val="24"/>
          <w:rtl/>
        </w:rPr>
        <w:t>10</w:t>
      </w:r>
      <w:r w:rsidR="009B39DA" w:rsidRPr="00884760">
        <w:rPr>
          <w:rFonts w:hint="cs"/>
          <w:sz w:val="24"/>
          <w:szCs w:val="24"/>
          <w:rtl/>
        </w:rPr>
        <w:t xml:space="preserve"> </w:t>
      </w:r>
      <w:r w:rsidR="009B39DA" w:rsidRPr="00884760">
        <w:rPr>
          <w:sz w:val="24"/>
          <w:szCs w:val="24"/>
          <w:rtl/>
        </w:rPr>
        <w:t>–</w:t>
      </w:r>
      <w:r w:rsidR="009B39DA" w:rsidRPr="00884760">
        <w:rPr>
          <w:rFonts w:hint="cs"/>
          <w:sz w:val="24"/>
          <w:szCs w:val="24"/>
          <w:rtl/>
        </w:rPr>
        <w:t xml:space="preserve"> </w:t>
      </w:r>
      <w:r w:rsidR="00062CE3" w:rsidRPr="00884760">
        <w:rPr>
          <w:rFonts w:hint="cs"/>
          <w:b/>
          <w:bCs/>
          <w:sz w:val="24"/>
          <w:szCs w:val="24"/>
          <w:rtl/>
        </w:rPr>
        <w:t xml:space="preserve">יחסי </w:t>
      </w:r>
      <w:r w:rsidR="00751C90" w:rsidRPr="00884760">
        <w:rPr>
          <w:rFonts w:hint="cs"/>
          <w:b/>
          <w:bCs/>
          <w:sz w:val="24"/>
          <w:szCs w:val="24"/>
          <w:rtl/>
        </w:rPr>
        <w:t>קליין וויניקוט</w:t>
      </w:r>
      <w:r w:rsidR="009B39DA" w:rsidRPr="00884760">
        <w:rPr>
          <w:rFonts w:hint="cs"/>
          <w:sz w:val="24"/>
          <w:szCs w:val="24"/>
          <w:rtl/>
        </w:rPr>
        <w:t>.</w:t>
      </w:r>
    </w:p>
    <w:p w:rsidR="00F469D3" w:rsidRPr="00BF5F7C" w:rsidRDefault="00F469D3" w:rsidP="00F469D3">
      <w:pPr>
        <w:rPr>
          <w:sz w:val="24"/>
          <w:szCs w:val="24"/>
          <w:rtl/>
        </w:rPr>
      </w:pPr>
      <w:r w:rsidRPr="00BF5F7C">
        <w:rPr>
          <w:rFonts w:hint="cs"/>
          <w:sz w:val="24"/>
          <w:szCs w:val="24"/>
          <w:rtl/>
        </w:rPr>
        <w:t>ויניקוט</w:t>
      </w:r>
      <w:r>
        <w:rPr>
          <w:rFonts w:hint="cs"/>
          <w:sz w:val="24"/>
          <w:szCs w:val="24"/>
          <w:rtl/>
        </w:rPr>
        <w:t>,</w:t>
      </w:r>
      <w:r w:rsidRPr="00BF5F7C">
        <w:rPr>
          <w:rFonts w:hint="cs"/>
          <w:sz w:val="24"/>
          <w:szCs w:val="24"/>
          <w:rtl/>
        </w:rPr>
        <w:t xml:space="preserve"> דונלד ו'</w:t>
      </w:r>
      <w:r>
        <w:rPr>
          <w:rFonts w:hint="cs"/>
          <w:sz w:val="24"/>
          <w:szCs w:val="24"/>
          <w:rtl/>
        </w:rPr>
        <w:t>.</w:t>
      </w:r>
      <w:r w:rsidRPr="00BF5F7C">
        <w:rPr>
          <w:rFonts w:hint="cs"/>
          <w:sz w:val="24"/>
          <w:szCs w:val="24"/>
          <w:rtl/>
        </w:rPr>
        <w:t xml:space="preserve"> (1962)</w:t>
      </w:r>
      <w:r>
        <w:rPr>
          <w:rFonts w:hint="cs"/>
          <w:sz w:val="24"/>
          <w:szCs w:val="24"/>
          <w:rtl/>
        </w:rPr>
        <w:t>.</w:t>
      </w:r>
      <w:r w:rsidRPr="00BF5F7C">
        <w:rPr>
          <w:rFonts w:hint="cs"/>
          <w:sz w:val="24"/>
          <w:szCs w:val="24"/>
          <w:rtl/>
        </w:rPr>
        <w:t xml:space="preserve"> מבט אישי על התרומה הקלייניאנית [כולל המבוא]. </w:t>
      </w:r>
      <w:r w:rsidRPr="000257C2">
        <w:rPr>
          <w:rFonts w:hint="cs"/>
          <w:i/>
          <w:iCs/>
          <w:sz w:val="24"/>
          <w:szCs w:val="24"/>
          <w:rtl/>
        </w:rPr>
        <w:t>עצמי אמיתי, עצמי כוזב</w:t>
      </w:r>
      <w:r w:rsidRPr="00BF5F7C">
        <w:rPr>
          <w:rFonts w:hint="cs"/>
          <w:sz w:val="24"/>
          <w:szCs w:val="24"/>
          <w:rtl/>
        </w:rPr>
        <w:t>. תל אביב: עם עובד, עמ' 2</w:t>
      </w:r>
      <w:r>
        <w:rPr>
          <w:rFonts w:hint="cs"/>
          <w:sz w:val="24"/>
          <w:szCs w:val="24"/>
          <w:rtl/>
        </w:rPr>
        <w:t>32</w:t>
      </w:r>
      <w:r w:rsidRPr="00BF5F7C">
        <w:rPr>
          <w:rFonts w:hint="cs"/>
          <w:sz w:val="24"/>
          <w:szCs w:val="24"/>
          <w:rtl/>
        </w:rPr>
        <w:t>-2</w:t>
      </w:r>
      <w:r>
        <w:rPr>
          <w:rFonts w:hint="cs"/>
          <w:sz w:val="24"/>
          <w:szCs w:val="24"/>
          <w:rtl/>
        </w:rPr>
        <w:t>21</w:t>
      </w:r>
      <w:r w:rsidRPr="00BF5F7C">
        <w:rPr>
          <w:rFonts w:hint="cs"/>
          <w:sz w:val="24"/>
          <w:szCs w:val="24"/>
          <w:rtl/>
        </w:rPr>
        <w:t>.</w:t>
      </w:r>
    </w:p>
    <w:p w:rsidR="00140D90" w:rsidRPr="00884760" w:rsidRDefault="00F469D3" w:rsidP="00F469D3">
      <w:pPr>
        <w:bidi w:val="0"/>
        <w:rPr>
          <w:sz w:val="24"/>
          <w:szCs w:val="24"/>
          <w:rtl/>
        </w:rPr>
      </w:pPr>
      <w:proofErr w:type="spellStart"/>
      <w:r w:rsidRPr="00884760">
        <w:rPr>
          <w:sz w:val="24"/>
          <w:szCs w:val="24"/>
        </w:rPr>
        <w:t>Grosskurth</w:t>
      </w:r>
      <w:proofErr w:type="spellEnd"/>
      <w:r>
        <w:rPr>
          <w:sz w:val="24"/>
          <w:szCs w:val="24"/>
        </w:rPr>
        <w:t>,</w:t>
      </w:r>
      <w:r w:rsidRPr="00884760">
        <w:rPr>
          <w:sz w:val="24"/>
          <w:szCs w:val="24"/>
        </w:rPr>
        <w:t xml:space="preserve"> </w:t>
      </w:r>
      <w:r w:rsidR="00140D90" w:rsidRPr="00884760">
        <w:rPr>
          <w:sz w:val="24"/>
          <w:szCs w:val="24"/>
        </w:rPr>
        <w:t>Phyllis (1986)</w:t>
      </w:r>
      <w:r>
        <w:rPr>
          <w:sz w:val="24"/>
          <w:szCs w:val="24"/>
        </w:rPr>
        <w:t>.</w:t>
      </w:r>
      <w:r w:rsidR="00140D90" w:rsidRPr="00884760">
        <w:rPr>
          <w:sz w:val="24"/>
          <w:szCs w:val="24"/>
        </w:rPr>
        <w:t xml:space="preserve"> </w:t>
      </w:r>
      <w:r w:rsidR="00140D90" w:rsidRPr="00F469D3">
        <w:rPr>
          <w:i/>
          <w:iCs/>
          <w:sz w:val="24"/>
          <w:szCs w:val="24"/>
        </w:rPr>
        <w:t xml:space="preserve">Melanie Klein: Her </w:t>
      </w:r>
      <w:r w:rsidR="009E1262" w:rsidRPr="00F469D3">
        <w:rPr>
          <w:i/>
          <w:iCs/>
          <w:sz w:val="24"/>
          <w:szCs w:val="24"/>
        </w:rPr>
        <w:t>W</w:t>
      </w:r>
      <w:r w:rsidR="00140D90" w:rsidRPr="00F469D3">
        <w:rPr>
          <w:i/>
          <w:iCs/>
          <w:sz w:val="24"/>
          <w:szCs w:val="24"/>
        </w:rPr>
        <w:t xml:space="preserve">orld and her </w:t>
      </w:r>
      <w:r w:rsidR="009E1262" w:rsidRPr="00F469D3">
        <w:rPr>
          <w:i/>
          <w:iCs/>
          <w:sz w:val="24"/>
          <w:szCs w:val="24"/>
        </w:rPr>
        <w:t>W</w:t>
      </w:r>
      <w:r w:rsidR="00140D90" w:rsidRPr="00F469D3">
        <w:rPr>
          <w:i/>
          <w:iCs/>
          <w:sz w:val="24"/>
          <w:szCs w:val="24"/>
        </w:rPr>
        <w:t>ork</w:t>
      </w:r>
      <w:r w:rsidR="00140D90" w:rsidRPr="00884760">
        <w:rPr>
          <w:sz w:val="24"/>
          <w:szCs w:val="24"/>
        </w:rPr>
        <w:t xml:space="preserve">. New York: Knopf, pp. </w:t>
      </w:r>
      <w:r w:rsidR="00690AD6" w:rsidRPr="00884760">
        <w:rPr>
          <w:sz w:val="24"/>
          <w:szCs w:val="24"/>
        </w:rPr>
        <w:t>397-402</w:t>
      </w:r>
      <w:r w:rsidR="009E1262" w:rsidRPr="00884760">
        <w:rPr>
          <w:sz w:val="24"/>
          <w:szCs w:val="24"/>
        </w:rPr>
        <w:t>.</w:t>
      </w:r>
    </w:p>
    <w:p w:rsidR="009B39DA" w:rsidRPr="00884760" w:rsidRDefault="000E6857">
      <w:pPr>
        <w:rPr>
          <w:sz w:val="24"/>
          <w:szCs w:val="24"/>
          <w:rtl/>
        </w:rPr>
      </w:pPr>
      <w:r w:rsidRPr="00884760">
        <w:rPr>
          <w:rFonts w:hint="cs"/>
          <w:sz w:val="24"/>
          <w:szCs w:val="24"/>
          <w:rtl/>
        </w:rPr>
        <w:t xml:space="preserve">פ' רוברט רודמן (עורך). </w:t>
      </w:r>
      <w:r w:rsidRPr="00F469D3">
        <w:rPr>
          <w:rFonts w:hint="cs"/>
          <w:i/>
          <w:iCs/>
          <w:sz w:val="24"/>
          <w:szCs w:val="24"/>
          <w:rtl/>
        </w:rPr>
        <w:t>המחווה הספונטנית: מכתבי ויניקוט</w:t>
      </w:r>
      <w:r w:rsidRPr="00884760">
        <w:rPr>
          <w:rFonts w:hint="cs"/>
          <w:sz w:val="24"/>
          <w:szCs w:val="24"/>
          <w:rtl/>
        </w:rPr>
        <w:t>. תל אביב: תולעת ספרים, 2024. המכתבים אל מלאני קליין (עמ' 35-32), מלאני קליין ואנה פרויד (עמ' 68-66), ג'ואן ריבייר (עמ' 92-90).</w:t>
      </w:r>
    </w:p>
    <w:p w:rsidR="000E6857" w:rsidRPr="00884760" w:rsidRDefault="000E6857">
      <w:pPr>
        <w:rPr>
          <w:sz w:val="24"/>
          <w:szCs w:val="24"/>
          <w:rtl/>
        </w:rPr>
      </w:pPr>
    </w:p>
    <w:p w:rsidR="00751C90" w:rsidRPr="00884760" w:rsidRDefault="000E6857" w:rsidP="00F90247">
      <w:pPr>
        <w:rPr>
          <w:sz w:val="24"/>
          <w:szCs w:val="24"/>
          <w:rtl/>
        </w:rPr>
      </w:pPr>
      <w:r w:rsidRPr="00884760">
        <w:rPr>
          <w:rFonts w:hint="cs"/>
          <w:sz w:val="24"/>
          <w:szCs w:val="24"/>
          <w:rtl/>
        </w:rPr>
        <w:t>4.2.25</w:t>
      </w:r>
      <w:r w:rsidR="00062CE3" w:rsidRPr="00884760">
        <w:rPr>
          <w:rFonts w:hint="cs"/>
          <w:sz w:val="24"/>
          <w:szCs w:val="24"/>
          <w:rtl/>
        </w:rPr>
        <w:t xml:space="preserve"> </w:t>
      </w:r>
      <w:r w:rsidR="00062CE3" w:rsidRPr="00884760">
        <w:rPr>
          <w:sz w:val="24"/>
          <w:szCs w:val="24"/>
          <w:rtl/>
        </w:rPr>
        <w:t>–</w:t>
      </w:r>
      <w:r w:rsidR="00062CE3" w:rsidRPr="00884760">
        <w:rPr>
          <w:rFonts w:hint="cs"/>
          <w:sz w:val="24"/>
          <w:szCs w:val="24"/>
          <w:rtl/>
        </w:rPr>
        <w:t xml:space="preserve"> </w:t>
      </w:r>
      <w:r w:rsidR="00862FDD" w:rsidRPr="00884760">
        <w:rPr>
          <w:rFonts w:hint="cs"/>
          <w:sz w:val="24"/>
          <w:szCs w:val="24"/>
          <w:rtl/>
        </w:rPr>
        <w:t xml:space="preserve">פגישה </w:t>
      </w:r>
      <w:r w:rsidR="00093259" w:rsidRPr="00884760">
        <w:rPr>
          <w:rFonts w:hint="cs"/>
          <w:sz w:val="24"/>
          <w:szCs w:val="24"/>
          <w:rtl/>
        </w:rPr>
        <w:t>11</w:t>
      </w:r>
      <w:r w:rsidR="00862FDD" w:rsidRPr="00884760">
        <w:rPr>
          <w:rFonts w:hint="cs"/>
          <w:sz w:val="24"/>
          <w:szCs w:val="24"/>
          <w:rtl/>
        </w:rPr>
        <w:t xml:space="preserve"> </w:t>
      </w:r>
      <w:r w:rsidR="00862FDD" w:rsidRPr="00884760">
        <w:rPr>
          <w:sz w:val="24"/>
          <w:szCs w:val="24"/>
          <w:rtl/>
        </w:rPr>
        <w:t>–</w:t>
      </w:r>
      <w:r w:rsidR="00862FDD" w:rsidRPr="00884760">
        <w:rPr>
          <w:rFonts w:hint="cs"/>
          <w:sz w:val="24"/>
          <w:szCs w:val="24"/>
          <w:rtl/>
        </w:rPr>
        <w:t xml:space="preserve"> </w:t>
      </w:r>
      <w:r w:rsidR="00BB448B" w:rsidRPr="00884760">
        <w:rPr>
          <w:rFonts w:hint="cs"/>
          <w:b/>
          <w:bCs/>
          <w:sz w:val="24"/>
          <w:szCs w:val="24"/>
          <w:rtl/>
        </w:rPr>
        <w:t>התהוות</w:t>
      </w:r>
      <w:r w:rsidR="00751C90" w:rsidRPr="00884760">
        <w:rPr>
          <w:rFonts w:hint="cs"/>
          <w:b/>
          <w:bCs/>
          <w:sz w:val="24"/>
          <w:szCs w:val="24"/>
          <w:rtl/>
        </w:rPr>
        <w:t xml:space="preserve"> פסיכולוגיית העצמי</w:t>
      </w:r>
      <w:r w:rsidR="00862FDD" w:rsidRPr="00884760">
        <w:rPr>
          <w:rFonts w:hint="cs"/>
          <w:sz w:val="24"/>
          <w:szCs w:val="24"/>
          <w:rtl/>
        </w:rPr>
        <w:t>.</w:t>
      </w:r>
    </w:p>
    <w:p w:rsidR="00F469D3" w:rsidRPr="00BF5F7C" w:rsidRDefault="00F469D3" w:rsidP="00F469D3">
      <w:pPr>
        <w:rPr>
          <w:sz w:val="24"/>
          <w:szCs w:val="24"/>
          <w:rtl/>
        </w:rPr>
      </w:pPr>
      <w:proofErr w:type="spellStart"/>
      <w:r w:rsidRPr="00BF5F7C">
        <w:rPr>
          <w:rFonts w:hint="cs"/>
          <w:sz w:val="24"/>
          <w:szCs w:val="24"/>
          <w:rtl/>
        </w:rPr>
        <w:t>סטרוזייר</w:t>
      </w:r>
      <w:proofErr w:type="spellEnd"/>
      <w:r>
        <w:rPr>
          <w:rFonts w:hint="cs"/>
          <w:sz w:val="24"/>
          <w:szCs w:val="24"/>
          <w:rtl/>
        </w:rPr>
        <w:t>,</w:t>
      </w:r>
      <w:r w:rsidRPr="00BF5F7C">
        <w:rPr>
          <w:rFonts w:hint="cs"/>
          <w:sz w:val="24"/>
          <w:szCs w:val="24"/>
          <w:rtl/>
        </w:rPr>
        <w:t xml:space="preserve"> </w:t>
      </w:r>
      <w:proofErr w:type="spellStart"/>
      <w:r w:rsidRPr="00BF5F7C">
        <w:rPr>
          <w:rFonts w:hint="cs"/>
          <w:sz w:val="24"/>
          <w:szCs w:val="24"/>
          <w:rtl/>
        </w:rPr>
        <w:t>צ'ארלס</w:t>
      </w:r>
      <w:proofErr w:type="spellEnd"/>
      <w:r w:rsidRPr="00BF5F7C">
        <w:rPr>
          <w:rFonts w:hint="cs"/>
          <w:sz w:val="24"/>
          <w:szCs w:val="24"/>
          <w:rtl/>
        </w:rPr>
        <w:t xml:space="preserve"> (2001). </w:t>
      </w:r>
      <w:proofErr w:type="spellStart"/>
      <w:r w:rsidRPr="000257C2">
        <w:rPr>
          <w:rFonts w:hint="cs"/>
          <w:i/>
          <w:iCs/>
          <w:sz w:val="24"/>
          <w:szCs w:val="24"/>
          <w:rtl/>
        </w:rPr>
        <w:t>היינץ</w:t>
      </w:r>
      <w:proofErr w:type="spellEnd"/>
      <w:r w:rsidRPr="000257C2">
        <w:rPr>
          <w:rFonts w:hint="cs"/>
          <w:i/>
          <w:iCs/>
          <w:sz w:val="24"/>
          <w:szCs w:val="24"/>
          <w:rtl/>
        </w:rPr>
        <w:t xml:space="preserve"> קוהוט </w:t>
      </w:r>
      <w:r w:rsidRPr="000257C2">
        <w:rPr>
          <w:i/>
          <w:iCs/>
          <w:sz w:val="24"/>
          <w:szCs w:val="24"/>
          <w:rtl/>
        </w:rPr>
        <w:t>–</w:t>
      </w:r>
      <w:r w:rsidRPr="000257C2">
        <w:rPr>
          <w:rFonts w:hint="cs"/>
          <w:i/>
          <w:iCs/>
          <w:sz w:val="24"/>
          <w:szCs w:val="24"/>
          <w:rtl/>
        </w:rPr>
        <w:t xml:space="preserve"> התהוותו של פסיכואנליטיקאי</w:t>
      </w:r>
      <w:r w:rsidRPr="00BF5F7C">
        <w:rPr>
          <w:rFonts w:hint="cs"/>
          <w:sz w:val="24"/>
          <w:szCs w:val="24"/>
          <w:rtl/>
        </w:rPr>
        <w:t>. ירושלים: כרמל, 2018. פרקים 18, 26, 29.</w:t>
      </w:r>
    </w:p>
    <w:p w:rsidR="00BD7041" w:rsidRPr="00884760" w:rsidRDefault="00077BEE">
      <w:pPr>
        <w:rPr>
          <w:sz w:val="24"/>
          <w:szCs w:val="24"/>
        </w:rPr>
      </w:pPr>
      <w:r w:rsidRPr="00884760">
        <w:rPr>
          <w:sz w:val="24"/>
          <w:szCs w:val="24"/>
        </w:rPr>
        <w:t xml:space="preserve"> </w:t>
      </w:r>
    </w:p>
    <w:p w:rsidR="00E374DF" w:rsidRPr="00884760" w:rsidRDefault="000E6857" w:rsidP="00F90247">
      <w:pPr>
        <w:rPr>
          <w:sz w:val="24"/>
          <w:szCs w:val="24"/>
          <w:rtl/>
        </w:rPr>
      </w:pPr>
      <w:r w:rsidRPr="00884760">
        <w:rPr>
          <w:rFonts w:hint="cs"/>
          <w:sz w:val="24"/>
          <w:szCs w:val="24"/>
          <w:rtl/>
        </w:rPr>
        <w:t>11.2.25</w:t>
      </w:r>
      <w:r w:rsidR="00062CE3" w:rsidRPr="00884760">
        <w:rPr>
          <w:rFonts w:hint="cs"/>
          <w:sz w:val="24"/>
          <w:szCs w:val="24"/>
          <w:rtl/>
        </w:rPr>
        <w:t xml:space="preserve"> </w:t>
      </w:r>
      <w:r w:rsidR="00062CE3" w:rsidRPr="00884760">
        <w:rPr>
          <w:sz w:val="24"/>
          <w:szCs w:val="24"/>
          <w:rtl/>
        </w:rPr>
        <w:t>–</w:t>
      </w:r>
      <w:r w:rsidR="00062CE3" w:rsidRPr="00884760">
        <w:rPr>
          <w:rFonts w:hint="cs"/>
          <w:sz w:val="24"/>
          <w:szCs w:val="24"/>
          <w:rtl/>
        </w:rPr>
        <w:t xml:space="preserve"> </w:t>
      </w:r>
      <w:r w:rsidR="001C29F9" w:rsidRPr="00884760">
        <w:rPr>
          <w:rFonts w:hint="cs"/>
          <w:sz w:val="24"/>
          <w:szCs w:val="24"/>
          <w:rtl/>
        </w:rPr>
        <w:t>פגישה</w:t>
      </w:r>
      <w:r w:rsidR="00062CE3" w:rsidRPr="00884760">
        <w:rPr>
          <w:rFonts w:hint="cs"/>
          <w:sz w:val="24"/>
          <w:szCs w:val="24"/>
          <w:rtl/>
        </w:rPr>
        <w:t xml:space="preserve"> </w:t>
      </w:r>
      <w:r w:rsidR="00283D34" w:rsidRPr="00884760">
        <w:rPr>
          <w:rFonts w:hint="cs"/>
          <w:sz w:val="24"/>
          <w:szCs w:val="24"/>
          <w:rtl/>
        </w:rPr>
        <w:t>12</w:t>
      </w:r>
      <w:r w:rsidR="00062CE3" w:rsidRPr="00884760">
        <w:rPr>
          <w:rFonts w:hint="cs"/>
          <w:sz w:val="24"/>
          <w:szCs w:val="24"/>
          <w:rtl/>
        </w:rPr>
        <w:t xml:space="preserve"> </w:t>
      </w:r>
      <w:r w:rsidR="00062CE3" w:rsidRPr="00884760">
        <w:rPr>
          <w:sz w:val="24"/>
          <w:szCs w:val="24"/>
          <w:rtl/>
        </w:rPr>
        <w:t>–</w:t>
      </w:r>
      <w:r w:rsidR="00062CE3" w:rsidRPr="00884760">
        <w:rPr>
          <w:rFonts w:hint="cs"/>
          <w:sz w:val="24"/>
          <w:szCs w:val="24"/>
          <w:rtl/>
        </w:rPr>
        <w:t xml:space="preserve"> </w:t>
      </w:r>
      <w:r w:rsidR="00E374DF" w:rsidRPr="00884760">
        <w:rPr>
          <w:rFonts w:hint="cs"/>
          <w:b/>
          <w:bCs/>
          <w:sz w:val="24"/>
          <w:szCs w:val="24"/>
          <w:rtl/>
        </w:rPr>
        <w:t>התהוות הגישה ההתייחסותית</w:t>
      </w:r>
      <w:r w:rsidR="00E374DF" w:rsidRPr="00884760">
        <w:rPr>
          <w:rFonts w:hint="cs"/>
          <w:sz w:val="24"/>
          <w:szCs w:val="24"/>
          <w:rtl/>
        </w:rPr>
        <w:t>.</w:t>
      </w:r>
    </w:p>
    <w:p w:rsidR="00F469D3" w:rsidRPr="00BF5F7C" w:rsidRDefault="00F469D3" w:rsidP="00F469D3">
      <w:pPr>
        <w:rPr>
          <w:sz w:val="24"/>
          <w:szCs w:val="24"/>
          <w:rtl/>
        </w:rPr>
      </w:pPr>
      <w:r w:rsidRPr="00BF5F7C">
        <w:rPr>
          <w:rFonts w:hint="cs"/>
          <w:sz w:val="24"/>
          <w:szCs w:val="24"/>
          <w:rtl/>
        </w:rPr>
        <w:lastRenderedPageBreak/>
        <w:t>ארון</w:t>
      </w:r>
      <w:r>
        <w:rPr>
          <w:rFonts w:hint="cs"/>
          <w:sz w:val="24"/>
          <w:szCs w:val="24"/>
          <w:rtl/>
        </w:rPr>
        <w:t>,</w:t>
      </w:r>
      <w:r w:rsidRPr="00BF5F7C">
        <w:rPr>
          <w:rFonts w:hint="cs"/>
          <w:sz w:val="24"/>
          <w:szCs w:val="24"/>
          <w:rtl/>
        </w:rPr>
        <w:t xml:space="preserve"> לואיס (1996)</w:t>
      </w:r>
      <w:r>
        <w:rPr>
          <w:rFonts w:hint="cs"/>
          <w:sz w:val="24"/>
          <w:szCs w:val="24"/>
          <w:rtl/>
        </w:rPr>
        <w:t>.</w:t>
      </w:r>
      <w:r w:rsidRPr="00BF5F7C">
        <w:rPr>
          <w:rFonts w:hint="cs"/>
          <w:sz w:val="24"/>
          <w:szCs w:val="24"/>
          <w:rtl/>
        </w:rPr>
        <w:t xml:space="preserve"> </w:t>
      </w:r>
      <w:r w:rsidRPr="000257C2">
        <w:rPr>
          <w:rFonts w:hint="cs"/>
          <w:i/>
          <w:iCs/>
          <w:sz w:val="24"/>
          <w:szCs w:val="24"/>
          <w:rtl/>
        </w:rPr>
        <w:t xml:space="preserve">המפגש: הדדיות </w:t>
      </w:r>
      <w:proofErr w:type="spellStart"/>
      <w:r w:rsidRPr="000257C2">
        <w:rPr>
          <w:rFonts w:hint="cs"/>
          <w:i/>
          <w:iCs/>
          <w:sz w:val="24"/>
          <w:szCs w:val="24"/>
          <w:rtl/>
        </w:rPr>
        <w:t>ואינטרסובייקטיביות</w:t>
      </w:r>
      <w:proofErr w:type="spellEnd"/>
      <w:r w:rsidRPr="000257C2">
        <w:rPr>
          <w:rFonts w:hint="cs"/>
          <w:i/>
          <w:iCs/>
          <w:sz w:val="24"/>
          <w:szCs w:val="24"/>
          <w:rtl/>
        </w:rPr>
        <w:t xml:space="preserve"> בפסיכואנליזה</w:t>
      </w:r>
      <w:r w:rsidRPr="00BF5F7C">
        <w:rPr>
          <w:rFonts w:hint="cs"/>
          <w:sz w:val="24"/>
          <w:szCs w:val="24"/>
          <w:rtl/>
        </w:rPr>
        <w:t xml:space="preserve">. תל אביב: עם עובד, 2013, עמ' </w:t>
      </w:r>
      <w:r>
        <w:rPr>
          <w:rFonts w:hint="cs"/>
          <w:sz w:val="24"/>
          <w:szCs w:val="24"/>
          <w:rtl/>
        </w:rPr>
        <w:t>6</w:t>
      </w:r>
      <w:r w:rsidRPr="00BF5F7C">
        <w:rPr>
          <w:rFonts w:hint="cs"/>
          <w:sz w:val="24"/>
          <w:szCs w:val="24"/>
          <w:rtl/>
        </w:rPr>
        <w:t>1-</w:t>
      </w:r>
      <w:r>
        <w:rPr>
          <w:rFonts w:hint="cs"/>
          <w:sz w:val="24"/>
          <w:szCs w:val="24"/>
          <w:rtl/>
        </w:rPr>
        <w:t>3</w:t>
      </w:r>
      <w:r w:rsidRPr="00BF5F7C">
        <w:rPr>
          <w:rFonts w:hint="cs"/>
          <w:sz w:val="24"/>
          <w:szCs w:val="24"/>
          <w:rtl/>
        </w:rPr>
        <w:t>1.</w:t>
      </w:r>
    </w:p>
    <w:p w:rsidR="00F469D3" w:rsidRPr="00BF5F7C" w:rsidRDefault="00F469D3" w:rsidP="00F469D3">
      <w:pPr>
        <w:rPr>
          <w:sz w:val="24"/>
          <w:szCs w:val="24"/>
          <w:rtl/>
        </w:rPr>
      </w:pPr>
      <w:r w:rsidRPr="00BF5F7C">
        <w:rPr>
          <w:rFonts w:hint="cs"/>
          <w:sz w:val="24"/>
          <w:szCs w:val="24"/>
          <w:rtl/>
        </w:rPr>
        <w:t>ברמן</w:t>
      </w:r>
      <w:r>
        <w:rPr>
          <w:rFonts w:hint="cs"/>
          <w:sz w:val="24"/>
          <w:szCs w:val="24"/>
          <w:rtl/>
        </w:rPr>
        <w:t>,</w:t>
      </w:r>
      <w:r w:rsidRPr="00BF5F7C">
        <w:rPr>
          <w:rFonts w:hint="cs"/>
          <w:sz w:val="24"/>
          <w:szCs w:val="24"/>
          <w:rtl/>
        </w:rPr>
        <w:t xml:space="preserve"> עמנואל (1997)</w:t>
      </w:r>
      <w:r>
        <w:rPr>
          <w:rFonts w:hint="cs"/>
          <w:sz w:val="24"/>
          <w:szCs w:val="24"/>
          <w:rtl/>
        </w:rPr>
        <w:t>.</w:t>
      </w:r>
      <w:r w:rsidRPr="00BF5F7C">
        <w:rPr>
          <w:rFonts w:hint="cs"/>
          <w:sz w:val="24"/>
          <w:szCs w:val="24"/>
          <w:rtl/>
        </w:rPr>
        <w:t xml:space="preserve"> הדדיות ואינטר-סובייקטיביות במפגש הטיפולי: הרקע ההיסטורי של הפסיכואנליזה ההתייחסותית. </w:t>
      </w:r>
      <w:r w:rsidRPr="000257C2">
        <w:rPr>
          <w:rFonts w:hint="cs"/>
          <w:i/>
          <w:iCs/>
          <w:sz w:val="24"/>
          <w:szCs w:val="24"/>
          <w:rtl/>
        </w:rPr>
        <w:t>שיחות, י"א</w:t>
      </w:r>
      <w:r w:rsidRPr="00BF5F7C">
        <w:rPr>
          <w:rFonts w:hint="cs"/>
          <w:sz w:val="24"/>
          <w:szCs w:val="24"/>
          <w:rtl/>
        </w:rPr>
        <w:t xml:space="preserve"> (3), עמ' 1</w:t>
      </w:r>
      <w:r>
        <w:rPr>
          <w:rFonts w:hint="cs"/>
          <w:sz w:val="24"/>
          <w:szCs w:val="24"/>
          <w:rtl/>
        </w:rPr>
        <w:t>8</w:t>
      </w:r>
      <w:r w:rsidRPr="00BF5F7C">
        <w:rPr>
          <w:rFonts w:hint="cs"/>
          <w:sz w:val="24"/>
          <w:szCs w:val="24"/>
          <w:rtl/>
        </w:rPr>
        <w:t>72-1</w:t>
      </w:r>
      <w:r>
        <w:rPr>
          <w:rFonts w:hint="cs"/>
          <w:sz w:val="24"/>
          <w:szCs w:val="24"/>
          <w:rtl/>
        </w:rPr>
        <w:t>7</w:t>
      </w:r>
      <w:r w:rsidRPr="00BF5F7C">
        <w:rPr>
          <w:rFonts w:hint="cs"/>
          <w:sz w:val="24"/>
          <w:szCs w:val="24"/>
          <w:rtl/>
        </w:rPr>
        <w:t>2.</w:t>
      </w:r>
    </w:p>
    <w:p w:rsidR="00F469D3" w:rsidRPr="00BF5F7C" w:rsidRDefault="00F469D3" w:rsidP="00F469D3">
      <w:pPr>
        <w:pBdr>
          <w:bottom w:val="single" w:sz="6" w:space="1" w:color="auto"/>
        </w:pBdr>
        <w:rPr>
          <w:sz w:val="24"/>
          <w:szCs w:val="24"/>
          <w:rtl/>
        </w:rPr>
      </w:pPr>
      <w:r w:rsidRPr="00BF5F7C">
        <w:rPr>
          <w:rFonts w:hint="cs"/>
          <w:sz w:val="24"/>
          <w:szCs w:val="24"/>
          <w:rtl/>
        </w:rPr>
        <w:t>באט</w:t>
      </w:r>
      <w:r>
        <w:rPr>
          <w:rFonts w:hint="cs"/>
          <w:sz w:val="24"/>
          <w:szCs w:val="24"/>
          <w:rtl/>
        </w:rPr>
        <w:t>,</w:t>
      </w:r>
      <w:r w:rsidRPr="00BF5F7C">
        <w:rPr>
          <w:rFonts w:hint="cs"/>
          <w:sz w:val="24"/>
          <w:szCs w:val="24"/>
          <w:rtl/>
        </w:rPr>
        <w:t xml:space="preserve"> רוני (2013). מבוא. </w:t>
      </w:r>
      <w:r w:rsidRPr="000257C2">
        <w:rPr>
          <w:rFonts w:hint="cs"/>
          <w:i/>
          <w:iCs/>
          <w:sz w:val="24"/>
          <w:szCs w:val="24"/>
          <w:rtl/>
        </w:rPr>
        <w:t xml:space="preserve">פסיכואנליזה </w:t>
      </w:r>
      <w:proofErr w:type="spellStart"/>
      <w:r w:rsidRPr="000257C2">
        <w:rPr>
          <w:rFonts w:hint="cs"/>
          <w:i/>
          <w:iCs/>
          <w:sz w:val="24"/>
          <w:szCs w:val="24"/>
          <w:rtl/>
        </w:rPr>
        <w:t>התייחסותית</w:t>
      </w:r>
      <w:proofErr w:type="spellEnd"/>
      <w:r w:rsidRPr="000257C2">
        <w:rPr>
          <w:rFonts w:hint="cs"/>
          <w:i/>
          <w:iCs/>
          <w:sz w:val="24"/>
          <w:szCs w:val="24"/>
          <w:rtl/>
        </w:rPr>
        <w:t>: צמיחתה של מסורת</w:t>
      </w:r>
      <w:r w:rsidRPr="00BF5F7C">
        <w:rPr>
          <w:rFonts w:hint="cs"/>
          <w:sz w:val="24"/>
          <w:szCs w:val="24"/>
          <w:rtl/>
        </w:rPr>
        <w:t xml:space="preserve">. ס. מיטשל </w:t>
      </w:r>
      <w:proofErr w:type="spellStart"/>
      <w:r w:rsidRPr="00BF5F7C">
        <w:rPr>
          <w:rFonts w:hint="cs"/>
          <w:sz w:val="24"/>
          <w:szCs w:val="24"/>
          <w:rtl/>
        </w:rPr>
        <w:t>ול.ארון</w:t>
      </w:r>
      <w:proofErr w:type="spellEnd"/>
      <w:r w:rsidRPr="00BF5F7C">
        <w:rPr>
          <w:rFonts w:hint="cs"/>
          <w:sz w:val="24"/>
          <w:szCs w:val="24"/>
          <w:rtl/>
        </w:rPr>
        <w:t xml:space="preserve">, עורכים. תל אביב: תולעת ספרים, עמ' </w:t>
      </w:r>
      <w:r>
        <w:rPr>
          <w:rFonts w:hint="cs"/>
          <w:sz w:val="24"/>
          <w:szCs w:val="24"/>
          <w:rtl/>
        </w:rPr>
        <w:t>16</w:t>
      </w:r>
      <w:r w:rsidRPr="00BF5F7C">
        <w:rPr>
          <w:rFonts w:hint="cs"/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>7</w:t>
      </w:r>
      <w:r w:rsidRPr="00BF5F7C">
        <w:rPr>
          <w:rFonts w:hint="cs"/>
          <w:sz w:val="24"/>
          <w:szCs w:val="24"/>
          <w:rtl/>
        </w:rPr>
        <w:t>.</w:t>
      </w:r>
    </w:p>
    <w:p w:rsidR="000D1BE8" w:rsidRPr="00884760" w:rsidRDefault="000D1BE8" w:rsidP="00947C1D">
      <w:pPr>
        <w:jc w:val="right"/>
        <w:rPr>
          <w:sz w:val="24"/>
          <w:szCs w:val="24"/>
        </w:rPr>
      </w:pPr>
    </w:p>
    <w:p w:rsidR="00E374DF" w:rsidRPr="00884760" w:rsidRDefault="000E6857" w:rsidP="00283D34">
      <w:pPr>
        <w:rPr>
          <w:sz w:val="24"/>
          <w:szCs w:val="24"/>
          <w:rtl/>
        </w:rPr>
      </w:pPr>
      <w:r w:rsidRPr="00884760">
        <w:rPr>
          <w:rFonts w:hint="cs"/>
          <w:sz w:val="24"/>
          <w:szCs w:val="24"/>
          <w:rtl/>
        </w:rPr>
        <w:t>18.2.25</w:t>
      </w:r>
      <w:r w:rsidR="00062CE3" w:rsidRPr="00884760">
        <w:rPr>
          <w:sz w:val="24"/>
          <w:szCs w:val="24"/>
          <w:rtl/>
        </w:rPr>
        <w:t>–</w:t>
      </w:r>
      <w:r w:rsidR="00062CE3" w:rsidRPr="00884760">
        <w:rPr>
          <w:rFonts w:hint="cs"/>
          <w:sz w:val="24"/>
          <w:szCs w:val="24"/>
          <w:rtl/>
        </w:rPr>
        <w:t xml:space="preserve"> </w:t>
      </w:r>
      <w:r w:rsidR="001C29F9" w:rsidRPr="00884760">
        <w:rPr>
          <w:rFonts w:hint="cs"/>
          <w:sz w:val="24"/>
          <w:szCs w:val="24"/>
          <w:rtl/>
        </w:rPr>
        <w:t>פגישה 1</w:t>
      </w:r>
      <w:r w:rsidR="00283D34" w:rsidRPr="00884760">
        <w:rPr>
          <w:rFonts w:hint="cs"/>
          <w:sz w:val="24"/>
          <w:szCs w:val="24"/>
          <w:rtl/>
        </w:rPr>
        <w:t>3</w:t>
      </w:r>
      <w:r w:rsidR="001C29F9" w:rsidRPr="00884760">
        <w:rPr>
          <w:rFonts w:hint="cs"/>
          <w:sz w:val="24"/>
          <w:szCs w:val="24"/>
          <w:rtl/>
        </w:rPr>
        <w:t xml:space="preserve"> </w:t>
      </w:r>
      <w:r w:rsidR="001C29F9" w:rsidRPr="00884760">
        <w:rPr>
          <w:sz w:val="24"/>
          <w:szCs w:val="24"/>
          <w:rtl/>
        </w:rPr>
        <w:t>–</w:t>
      </w:r>
      <w:r w:rsidR="001C29F9" w:rsidRPr="00884760">
        <w:rPr>
          <w:rFonts w:hint="cs"/>
          <w:sz w:val="24"/>
          <w:szCs w:val="24"/>
          <w:rtl/>
        </w:rPr>
        <w:t xml:space="preserve"> </w:t>
      </w:r>
      <w:r w:rsidR="00E374DF" w:rsidRPr="00884760">
        <w:rPr>
          <w:rFonts w:hint="cs"/>
          <w:sz w:val="24"/>
          <w:szCs w:val="24"/>
          <w:rtl/>
        </w:rPr>
        <w:t xml:space="preserve"> </w:t>
      </w:r>
      <w:r w:rsidR="00E374DF" w:rsidRPr="00884760">
        <w:rPr>
          <w:rFonts w:hint="cs"/>
          <w:b/>
          <w:bCs/>
          <w:sz w:val="24"/>
          <w:szCs w:val="24"/>
          <w:rtl/>
        </w:rPr>
        <w:t>הפולמוס סביב ההכשרה הפסיכואנליטית, בעולם ובארץ</w:t>
      </w:r>
      <w:r w:rsidR="00E374DF" w:rsidRPr="00884760">
        <w:rPr>
          <w:rFonts w:hint="cs"/>
          <w:sz w:val="24"/>
          <w:szCs w:val="24"/>
          <w:rtl/>
        </w:rPr>
        <w:t xml:space="preserve">. </w:t>
      </w:r>
      <w:r w:rsidR="00E374DF" w:rsidRPr="00884760">
        <w:rPr>
          <w:rFonts w:hint="cs"/>
          <w:b/>
          <w:bCs/>
          <w:sz w:val="24"/>
          <w:szCs w:val="24"/>
          <w:rtl/>
        </w:rPr>
        <w:t>סיכום הסמינר</w:t>
      </w:r>
      <w:r w:rsidR="00E374DF" w:rsidRPr="00884760">
        <w:rPr>
          <w:rFonts w:hint="cs"/>
          <w:sz w:val="24"/>
          <w:szCs w:val="24"/>
          <w:rtl/>
        </w:rPr>
        <w:t xml:space="preserve">. </w:t>
      </w:r>
    </w:p>
    <w:p w:rsidR="00F469D3" w:rsidRPr="00BF5F7C" w:rsidRDefault="00F469D3" w:rsidP="00F469D3">
      <w:pPr>
        <w:bidi w:val="0"/>
        <w:rPr>
          <w:sz w:val="24"/>
          <w:szCs w:val="24"/>
          <w:rtl/>
        </w:rPr>
      </w:pPr>
      <w:proofErr w:type="spellStart"/>
      <w:r w:rsidRPr="00BF5F7C">
        <w:rPr>
          <w:sz w:val="24"/>
          <w:szCs w:val="24"/>
        </w:rPr>
        <w:t>Kernberg</w:t>
      </w:r>
      <w:proofErr w:type="spellEnd"/>
      <w:r>
        <w:rPr>
          <w:sz w:val="24"/>
          <w:szCs w:val="24"/>
        </w:rPr>
        <w:t>,</w:t>
      </w:r>
      <w:r w:rsidRPr="00BF5F7C">
        <w:rPr>
          <w:sz w:val="24"/>
          <w:szCs w:val="24"/>
        </w:rPr>
        <w:t xml:space="preserve"> Otto (1996). </w:t>
      </w:r>
      <w:proofErr w:type="gramStart"/>
      <w:r w:rsidRPr="00BF5F7C">
        <w:rPr>
          <w:sz w:val="24"/>
          <w:szCs w:val="24"/>
        </w:rPr>
        <w:t>Thirty methods to destroy the creativity of psychoanalytic candidates.</w:t>
      </w:r>
      <w:proofErr w:type="gramEnd"/>
      <w:r w:rsidRPr="00BF5F7C">
        <w:rPr>
          <w:sz w:val="24"/>
          <w:szCs w:val="24"/>
        </w:rPr>
        <w:t xml:space="preserve"> </w:t>
      </w:r>
      <w:r w:rsidRPr="00496F79">
        <w:rPr>
          <w:i/>
          <w:iCs/>
          <w:sz w:val="24"/>
          <w:szCs w:val="24"/>
        </w:rPr>
        <w:t>International Journal of Psychoanalysis</w:t>
      </w:r>
      <w:r w:rsidRPr="00BF5F7C">
        <w:rPr>
          <w:sz w:val="24"/>
          <w:szCs w:val="24"/>
        </w:rPr>
        <w:t>, 77:1031-1040.</w:t>
      </w:r>
    </w:p>
    <w:p w:rsidR="00E374DF" w:rsidRPr="00884760" w:rsidRDefault="00E374DF" w:rsidP="000E6857">
      <w:pPr>
        <w:bidi w:val="0"/>
        <w:rPr>
          <w:sz w:val="24"/>
          <w:szCs w:val="24"/>
          <w:rtl/>
        </w:rPr>
      </w:pPr>
      <w:r w:rsidRPr="00884760">
        <w:rPr>
          <w:rFonts w:cstheme="majorBidi"/>
          <w:sz w:val="24"/>
          <w:szCs w:val="24"/>
        </w:rPr>
        <w:t xml:space="preserve">Emanuel Berman (2016). Change from within in a traditional psychoanalytic institute: 25 years of debate and transformation at the Israel Psychoanalytic Society. In Peter </w:t>
      </w:r>
      <w:proofErr w:type="spellStart"/>
      <w:r w:rsidRPr="00884760">
        <w:rPr>
          <w:rFonts w:cstheme="majorBidi"/>
          <w:sz w:val="24"/>
          <w:szCs w:val="24"/>
        </w:rPr>
        <w:t>Zagermann</w:t>
      </w:r>
      <w:proofErr w:type="spellEnd"/>
      <w:r w:rsidRPr="00884760">
        <w:rPr>
          <w:rFonts w:cstheme="majorBidi"/>
          <w:sz w:val="24"/>
          <w:szCs w:val="24"/>
        </w:rPr>
        <w:t xml:space="preserve"> (ed.), </w:t>
      </w:r>
      <w:r w:rsidRPr="00884760">
        <w:rPr>
          <w:rFonts w:cstheme="majorBidi"/>
          <w:b/>
          <w:bCs/>
          <w:sz w:val="24"/>
          <w:szCs w:val="24"/>
        </w:rPr>
        <w:t>The Future of Psychoanalysis: The debate about the training analyst system</w:t>
      </w:r>
      <w:r w:rsidRPr="00884760">
        <w:rPr>
          <w:rFonts w:cstheme="majorBidi"/>
          <w:sz w:val="24"/>
          <w:szCs w:val="24"/>
        </w:rPr>
        <w:t xml:space="preserve">. London: </w:t>
      </w:r>
      <w:proofErr w:type="spellStart"/>
      <w:r w:rsidRPr="00884760">
        <w:rPr>
          <w:rFonts w:cstheme="majorBidi"/>
          <w:sz w:val="24"/>
          <w:szCs w:val="24"/>
        </w:rPr>
        <w:t>Karnac</w:t>
      </w:r>
      <w:proofErr w:type="spellEnd"/>
      <w:r w:rsidRPr="00884760">
        <w:rPr>
          <w:rFonts w:cstheme="majorBidi"/>
          <w:sz w:val="24"/>
          <w:szCs w:val="24"/>
        </w:rPr>
        <w:t xml:space="preserve"> and IPA.</w:t>
      </w:r>
    </w:p>
    <w:sectPr w:rsidR="00E374DF" w:rsidRPr="00884760" w:rsidSect="000803A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C90"/>
    <w:rsid w:val="000107C5"/>
    <w:rsid w:val="00013573"/>
    <w:rsid w:val="000261BC"/>
    <w:rsid w:val="00062CE3"/>
    <w:rsid w:val="00077BEE"/>
    <w:rsid w:val="000803AC"/>
    <w:rsid w:val="00093259"/>
    <w:rsid w:val="000C2302"/>
    <w:rsid w:val="000D1BE8"/>
    <w:rsid w:val="000E6857"/>
    <w:rsid w:val="00105C7D"/>
    <w:rsid w:val="00140D90"/>
    <w:rsid w:val="00196AA2"/>
    <w:rsid w:val="001C29F9"/>
    <w:rsid w:val="001F6E1C"/>
    <w:rsid w:val="00283D34"/>
    <w:rsid w:val="002C633E"/>
    <w:rsid w:val="002E4808"/>
    <w:rsid w:val="00300137"/>
    <w:rsid w:val="003D769B"/>
    <w:rsid w:val="003F2E41"/>
    <w:rsid w:val="003F72FB"/>
    <w:rsid w:val="004058F4"/>
    <w:rsid w:val="00447D04"/>
    <w:rsid w:val="004565CA"/>
    <w:rsid w:val="00463F2B"/>
    <w:rsid w:val="00493D7E"/>
    <w:rsid w:val="00505073"/>
    <w:rsid w:val="00521C99"/>
    <w:rsid w:val="0052790F"/>
    <w:rsid w:val="00531EE7"/>
    <w:rsid w:val="00622595"/>
    <w:rsid w:val="00644B03"/>
    <w:rsid w:val="00690AD6"/>
    <w:rsid w:val="007025AE"/>
    <w:rsid w:val="00721D4B"/>
    <w:rsid w:val="00751C90"/>
    <w:rsid w:val="00765201"/>
    <w:rsid w:val="00774484"/>
    <w:rsid w:val="00787FBC"/>
    <w:rsid w:val="007B6281"/>
    <w:rsid w:val="007F4EEC"/>
    <w:rsid w:val="00817984"/>
    <w:rsid w:val="00825770"/>
    <w:rsid w:val="00862FDD"/>
    <w:rsid w:val="00884760"/>
    <w:rsid w:val="008D3528"/>
    <w:rsid w:val="00900B22"/>
    <w:rsid w:val="00947C1D"/>
    <w:rsid w:val="009A1137"/>
    <w:rsid w:val="009B1CB5"/>
    <w:rsid w:val="009B39DA"/>
    <w:rsid w:val="009E1262"/>
    <w:rsid w:val="00A252F0"/>
    <w:rsid w:val="00A3150B"/>
    <w:rsid w:val="00AD4393"/>
    <w:rsid w:val="00AF7427"/>
    <w:rsid w:val="00B40B28"/>
    <w:rsid w:val="00B57BF9"/>
    <w:rsid w:val="00B61B00"/>
    <w:rsid w:val="00B6792B"/>
    <w:rsid w:val="00B92F26"/>
    <w:rsid w:val="00BA2394"/>
    <w:rsid w:val="00BB448B"/>
    <w:rsid w:val="00BC7267"/>
    <w:rsid w:val="00BD3443"/>
    <w:rsid w:val="00BD6020"/>
    <w:rsid w:val="00BD7041"/>
    <w:rsid w:val="00BE1BD1"/>
    <w:rsid w:val="00C32F70"/>
    <w:rsid w:val="00CC50AF"/>
    <w:rsid w:val="00D24C1E"/>
    <w:rsid w:val="00DA24C7"/>
    <w:rsid w:val="00DB09B6"/>
    <w:rsid w:val="00E24E7A"/>
    <w:rsid w:val="00E374DF"/>
    <w:rsid w:val="00E410E4"/>
    <w:rsid w:val="00EB2C0A"/>
    <w:rsid w:val="00ED50AF"/>
    <w:rsid w:val="00EF494F"/>
    <w:rsid w:val="00F14CAE"/>
    <w:rsid w:val="00F31FC3"/>
    <w:rsid w:val="00F32BE9"/>
    <w:rsid w:val="00F41C05"/>
    <w:rsid w:val="00F469D3"/>
    <w:rsid w:val="00F64230"/>
    <w:rsid w:val="00F90247"/>
    <w:rsid w:val="00F9080E"/>
    <w:rsid w:val="00FD5966"/>
    <w:rsid w:val="00FF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49FBA-155F-48C2-832E-54FFECEBD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955</Words>
  <Characters>4777</Characters>
  <Application>Microsoft Office Word</Application>
  <DocSecurity>0</DocSecurity>
  <Lines>39</Lines>
  <Paragraphs>11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נורית</cp:lastModifiedBy>
  <cp:revision>2</cp:revision>
  <cp:lastPrinted>2016-11-01T13:41:00Z</cp:lastPrinted>
  <dcterms:created xsi:type="dcterms:W3CDTF">2025-01-27T16:41:00Z</dcterms:created>
  <dcterms:modified xsi:type="dcterms:W3CDTF">2025-01-27T16:41:00Z</dcterms:modified>
</cp:coreProperties>
</file>