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E3" w:rsidRPr="00BB3F1E" w:rsidRDefault="00F722E3" w:rsidP="00BB3F1E">
      <w:pPr>
        <w:bidi/>
        <w:spacing w:line="240" w:lineRule="auto"/>
        <w:rPr>
          <w:rFonts w:eastAsia="Times New Roman" w:cs="David"/>
          <w:b/>
          <w:bCs/>
          <w:sz w:val="28"/>
          <w:szCs w:val="28"/>
          <w:u w:val="single"/>
          <w:rtl/>
        </w:rPr>
      </w:pPr>
      <w:r w:rsidRPr="00BB3F1E">
        <w:rPr>
          <w:rFonts w:eastAsia="Times New Roman" w:cs="David" w:hint="cs"/>
          <w:b/>
          <w:bCs/>
          <w:sz w:val="28"/>
          <w:szCs w:val="28"/>
          <w:u w:val="single"/>
          <w:rtl/>
        </w:rPr>
        <w:t>ספרים חדשים ש</w:t>
      </w:r>
      <w:r w:rsidR="00793AA0" w:rsidRPr="00BB3F1E">
        <w:rPr>
          <w:rFonts w:eastAsia="Times New Roman" w:cs="David" w:hint="cs"/>
          <w:b/>
          <w:bCs/>
          <w:sz w:val="28"/>
          <w:szCs w:val="28"/>
          <w:u w:val="single"/>
          <w:rtl/>
        </w:rPr>
        <w:t>ה</w:t>
      </w:r>
      <w:r w:rsidRPr="00BB3F1E">
        <w:rPr>
          <w:rFonts w:eastAsia="Times New Roman" w:cs="David" w:hint="cs"/>
          <w:b/>
          <w:bCs/>
          <w:sz w:val="28"/>
          <w:szCs w:val="28"/>
          <w:u w:val="single"/>
          <w:rtl/>
        </w:rPr>
        <w:t xml:space="preserve">תקבלו </w:t>
      </w:r>
      <w:r w:rsidR="00F10B47" w:rsidRPr="00BB3F1E">
        <w:rPr>
          <w:rFonts w:eastAsia="Times New Roman" w:cs="David" w:hint="cs"/>
          <w:b/>
          <w:bCs/>
          <w:sz w:val="28"/>
          <w:szCs w:val="28"/>
          <w:u w:val="single"/>
          <w:rtl/>
        </w:rPr>
        <w:t>מ</w:t>
      </w:r>
      <w:r w:rsidRPr="00BB3F1E">
        <w:rPr>
          <w:rFonts w:eastAsia="Times New Roman" w:cs="David" w:hint="cs"/>
          <w:b/>
          <w:bCs/>
          <w:sz w:val="28"/>
          <w:szCs w:val="28"/>
          <w:u w:val="single"/>
          <w:rtl/>
        </w:rPr>
        <w:t>שנת 2013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אוגדן, תומס</w:t>
      </w:r>
      <w:r w:rsidRPr="00BB3F1E">
        <w:rPr>
          <w:rFonts w:eastAsia="Times New Roman" w:cs="David" w:hint="cs"/>
          <w:sz w:val="28"/>
          <w:szCs w:val="28"/>
          <w:rtl/>
        </w:rPr>
        <w:t xml:space="preserve">. 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לגלות-מחדש את הפסיכואנליזה : לחשוב ולחלום, ללמוד ולשכוח</w:t>
      </w:r>
      <w:r w:rsidRPr="00BB3F1E">
        <w:rPr>
          <w:rFonts w:eastAsia="Times New Roman" w:cs="David" w:hint="cs"/>
          <w:sz w:val="28"/>
          <w:szCs w:val="28"/>
          <w:rtl/>
        </w:rPr>
        <w:t xml:space="preserve">. תולעת ספרים, 2013 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10B47" w:rsidRPr="00BB3F1E" w:rsidRDefault="00F10B47" w:rsidP="00BB3F1E">
      <w:pPr>
        <w:bidi/>
        <w:spacing w:line="240" w:lineRule="auto"/>
        <w:rPr>
          <w:rFonts w:cs="David"/>
          <w:i/>
          <w:iCs/>
          <w:sz w:val="28"/>
          <w:szCs w:val="28"/>
          <w:rtl/>
        </w:rPr>
      </w:pPr>
      <w:proofErr w:type="spellStart"/>
      <w:r w:rsidRPr="00BB3F1E">
        <w:rPr>
          <w:rFonts w:cs="David"/>
          <w:sz w:val="28"/>
          <w:szCs w:val="28"/>
          <w:rtl/>
        </w:rPr>
        <w:t>אייגן</w:t>
      </w:r>
      <w:proofErr w:type="spellEnd"/>
      <w:r w:rsidRPr="00BB3F1E">
        <w:rPr>
          <w:rFonts w:cs="David"/>
          <w:sz w:val="28"/>
          <w:szCs w:val="28"/>
          <w:rtl/>
        </w:rPr>
        <w:t>, מ</w:t>
      </w:r>
      <w:r w:rsidRPr="00BB3F1E">
        <w:rPr>
          <w:rFonts w:cs="David" w:hint="cs"/>
          <w:sz w:val="28"/>
          <w:szCs w:val="28"/>
          <w:rtl/>
        </w:rPr>
        <w:t xml:space="preserve">ייקל. </w:t>
      </w:r>
      <w:r w:rsidRPr="00BB3F1E">
        <w:rPr>
          <w:rFonts w:cs="David"/>
          <w:i/>
          <w:iCs/>
          <w:sz w:val="28"/>
          <w:szCs w:val="28"/>
          <w:rtl/>
        </w:rPr>
        <w:t>העצמי הרגיש</w:t>
      </w:r>
    </w:p>
    <w:p w:rsidR="00BB3F1E" w:rsidRPr="00BB3F1E" w:rsidRDefault="00BB3F1E" w:rsidP="00BB3F1E">
      <w:pPr>
        <w:bidi/>
        <w:spacing w:line="240" w:lineRule="auto"/>
        <w:rPr>
          <w:rFonts w:cs="David"/>
          <w:i/>
          <w:iCs/>
          <w:sz w:val="28"/>
          <w:szCs w:val="28"/>
          <w:rtl/>
        </w:rPr>
      </w:pPr>
    </w:p>
    <w:p w:rsidR="00BB3F1E" w:rsidRPr="00BB3F1E" w:rsidRDefault="00BB3F1E" w:rsidP="00BB3F1E">
      <w:pPr>
        <w:tabs>
          <w:tab w:val="left" w:pos="3194"/>
        </w:tabs>
        <w:bidi/>
        <w:spacing w:line="240" w:lineRule="auto"/>
        <w:rPr>
          <w:rFonts w:ascii="Arial" w:hAnsi="Arial" w:cs="David"/>
          <w:sz w:val="28"/>
          <w:szCs w:val="28"/>
          <w:rtl/>
        </w:rPr>
      </w:pPr>
      <w:proofErr w:type="spellStart"/>
      <w:r w:rsidRPr="00BB3F1E">
        <w:rPr>
          <w:rFonts w:ascii="Arial" w:hAnsi="Arial" w:cs="David" w:hint="cs"/>
          <w:sz w:val="28"/>
          <w:szCs w:val="28"/>
          <w:rtl/>
        </w:rPr>
        <w:t>אייגן</w:t>
      </w:r>
      <w:proofErr w:type="spellEnd"/>
      <w:r w:rsidRPr="00BB3F1E">
        <w:rPr>
          <w:rFonts w:ascii="Arial" w:hAnsi="Arial" w:cs="David" w:hint="cs"/>
          <w:sz w:val="28"/>
          <w:szCs w:val="28"/>
          <w:rtl/>
        </w:rPr>
        <w:t xml:space="preserve">, מייקל.  </w:t>
      </w:r>
      <w:r w:rsidRPr="00BB3F1E">
        <w:rPr>
          <w:rFonts w:ascii="Arial" w:hAnsi="Arial" w:cs="David" w:hint="cs"/>
          <w:i/>
          <w:iCs/>
          <w:sz w:val="28"/>
          <w:szCs w:val="28"/>
          <w:rtl/>
        </w:rPr>
        <w:t>קשרים חבולים</w:t>
      </w:r>
    </w:p>
    <w:p w:rsidR="00BB3F1E" w:rsidRPr="00BB3F1E" w:rsidRDefault="00BB3F1E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A17688" w:rsidRPr="00A17688" w:rsidRDefault="00F722E3" w:rsidP="00A17688">
      <w:pPr>
        <w:bidi/>
        <w:spacing w:line="240" w:lineRule="auto"/>
        <w:rPr>
          <w:rFonts w:cs="David"/>
          <w:i/>
          <w:iCs/>
          <w:sz w:val="28"/>
          <w:szCs w:val="28"/>
          <w:rtl/>
        </w:rPr>
      </w:pPr>
      <w:proofErr w:type="spellStart"/>
      <w:r w:rsidRPr="00BB3F1E">
        <w:rPr>
          <w:rFonts w:eastAsia="Times New Roman" w:cs="David"/>
          <w:sz w:val="28"/>
          <w:szCs w:val="28"/>
          <w:rtl/>
        </w:rPr>
        <w:t>אכמון</w:t>
      </w:r>
      <w:proofErr w:type="spellEnd"/>
      <w:r w:rsidRPr="00BB3F1E">
        <w:rPr>
          <w:rFonts w:eastAsia="Times New Roman" w:cs="David"/>
          <w:sz w:val="28"/>
          <w:szCs w:val="28"/>
          <w:rtl/>
        </w:rPr>
        <w:t>, יהודית ואחרים</w:t>
      </w:r>
      <w:r w:rsidRPr="00BB3F1E">
        <w:rPr>
          <w:rFonts w:eastAsia="Times New Roman" w:cs="David"/>
          <w:sz w:val="28"/>
          <w:szCs w:val="28"/>
        </w:rPr>
        <w:t xml:space="preserve">.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מקצועיות אתית בפסיכותרפיה</w:t>
      </w:r>
      <w:r w:rsidRPr="00BB3F1E">
        <w:rPr>
          <w:rFonts w:eastAsia="Times New Roman" w:cs="David"/>
          <w:sz w:val="28"/>
          <w:szCs w:val="28"/>
        </w:rPr>
        <w:t xml:space="preserve">. </w:t>
      </w:r>
      <w:proofErr w:type="gramStart"/>
      <w:r w:rsidRPr="00BB3F1E">
        <w:rPr>
          <w:rFonts w:eastAsia="Times New Roman" w:cs="David"/>
          <w:sz w:val="28"/>
          <w:szCs w:val="28"/>
        </w:rPr>
        <w:t>2012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  <w:rtl/>
        </w:rPr>
        <w:t>אמיר, דנה.</w:t>
      </w:r>
      <w:proofErr w:type="gramEnd"/>
      <w:r w:rsidRPr="00BB3F1E">
        <w:rPr>
          <w:rFonts w:eastAsia="Times New Roman" w:cs="David"/>
          <w:sz w:val="28"/>
          <w:szCs w:val="28"/>
          <w:rtl/>
        </w:rPr>
        <w:t xml:space="preserve"> ע</w:t>
      </w:r>
      <w:r w:rsidRPr="00BB3F1E">
        <w:rPr>
          <w:rFonts w:eastAsia="Times New Roman" w:cs="David"/>
          <w:i/>
          <w:iCs/>
          <w:sz w:val="28"/>
          <w:szCs w:val="28"/>
          <w:rtl/>
        </w:rPr>
        <w:t>ל הליריות של הנפש</w:t>
      </w:r>
      <w:r w:rsidRPr="00BB3F1E">
        <w:rPr>
          <w:rFonts w:eastAsia="Times New Roman" w:cs="David"/>
          <w:sz w:val="28"/>
          <w:szCs w:val="28"/>
        </w:rPr>
        <w:t>. 2008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  <w:rtl/>
        </w:rPr>
        <w:t xml:space="preserve">אמיר, </w:t>
      </w:r>
      <w:proofErr w:type="gramStart"/>
      <w:r w:rsidRPr="00BB3F1E">
        <w:rPr>
          <w:rFonts w:eastAsia="Times New Roman" w:cs="David"/>
          <w:sz w:val="28"/>
          <w:szCs w:val="28"/>
          <w:rtl/>
        </w:rPr>
        <w:t>דנה</w:t>
      </w:r>
      <w:r w:rsidRPr="00BB3F1E">
        <w:rPr>
          <w:rFonts w:eastAsia="Times New Roman" w:cs="David"/>
          <w:sz w:val="28"/>
          <w:szCs w:val="28"/>
        </w:rPr>
        <w:t xml:space="preserve"> .</w:t>
      </w:r>
      <w:proofErr w:type="gramEnd"/>
      <w:r w:rsidRPr="00BB3F1E">
        <w:rPr>
          <w:rFonts w:eastAsia="Times New Roman" w:cs="David"/>
          <w:sz w:val="28"/>
          <w:szCs w:val="28"/>
        </w:rPr>
        <w:t xml:space="preserve">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תהום שפה</w:t>
      </w:r>
      <w:r w:rsidRPr="00BB3F1E">
        <w:rPr>
          <w:rFonts w:eastAsia="Times New Roman" w:cs="David"/>
          <w:sz w:val="28"/>
          <w:szCs w:val="28"/>
        </w:rPr>
        <w:t xml:space="preserve">. </w:t>
      </w:r>
      <w:proofErr w:type="gramStart"/>
      <w:r w:rsidRPr="00BB3F1E">
        <w:rPr>
          <w:rFonts w:eastAsia="Times New Roman" w:cs="David"/>
          <w:sz w:val="28"/>
          <w:szCs w:val="28"/>
        </w:rPr>
        <w:t>2013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  <w:rtl/>
        </w:rPr>
        <w:t>ארון, לואיס</w:t>
      </w:r>
      <w:r w:rsidRPr="00BB3F1E">
        <w:rPr>
          <w:rFonts w:eastAsia="Times New Roman" w:cs="David"/>
          <w:sz w:val="28"/>
          <w:szCs w:val="28"/>
        </w:rPr>
        <w:t>.</w:t>
      </w:r>
      <w:proofErr w:type="gramEnd"/>
      <w:r w:rsidRPr="00BB3F1E">
        <w:rPr>
          <w:rFonts w:eastAsia="Times New Roman" w:cs="David"/>
          <w:sz w:val="28"/>
          <w:szCs w:val="28"/>
        </w:rPr>
        <w:t xml:space="preserve"> </w:t>
      </w:r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המפגש : הדדיות </w:t>
      </w:r>
      <w:proofErr w:type="spellStart"/>
      <w:r w:rsidRPr="00BB3F1E">
        <w:rPr>
          <w:rFonts w:eastAsia="Times New Roman" w:cs="David"/>
          <w:i/>
          <w:iCs/>
          <w:sz w:val="28"/>
          <w:szCs w:val="28"/>
          <w:rtl/>
        </w:rPr>
        <w:t>ואינטרסובייקטיביות</w:t>
      </w:r>
      <w:proofErr w:type="spellEnd"/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 בפסיכואנליזה</w:t>
      </w:r>
      <w:r w:rsidRPr="00BB3F1E">
        <w:rPr>
          <w:rFonts w:eastAsia="Times New Roman" w:cs="David"/>
          <w:sz w:val="28"/>
          <w:szCs w:val="28"/>
        </w:rPr>
        <w:t xml:space="preserve">. </w:t>
      </w:r>
      <w:r w:rsidRPr="00BB3F1E">
        <w:rPr>
          <w:rFonts w:eastAsia="Times New Roman" w:cs="David"/>
          <w:sz w:val="28"/>
          <w:szCs w:val="28"/>
          <w:rtl/>
        </w:rPr>
        <w:t>עם עובד, 2013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proofErr w:type="spellStart"/>
      <w:r w:rsidR="00A17688" w:rsidRPr="00A17688">
        <w:rPr>
          <w:rFonts w:cs="David"/>
          <w:sz w:val="28"/>
          <w:szCs w:val="28"/>
          <w:rtl/>
        </w:rPr>
        <w:t>בולבי</w:t>
      </w:r>
      <w:proofErr w:type="spellEnd"/>
      <w:r w:rsidR="00A17688" w:rsidRPr="00A17688">
        <w:rPr>
          <w:rFonts w:cs="David"/>
          <w:sz w:val="28"/>
          <w:szCs w:val="28"/>
          <w:rtl/>
        </w:rPr>
        <w:t>, ג'ון</w:t>
      </w:r>
      <w:r w:rsidR="00A17688" w:rsidRPr="00A17688">
        <w:rPr>
          <w:rFonts w:cs="David" w:hint="cs"/>
          <w:sz w:val="28"/>
          <w:szCs w:val="28"/>
          <w:rtl/>
        </w:rPr>
        <w:t xml:space="preserve">. </w:t>
      </w:r>
      <w:r w:rsidR="00A17688" w:rsidRPr="00A17688">
        <w:rPr>
          <w:rFonts w:cs="David"/>
          <w:i/>
          <w:iCs/>
          <w:sz w:val="28"/>
          <w:szCs w:val="28"/>
          <w:rtl/>
        </w:rPr>
        <w:t>בסיס בטוח - התקשרות הורה-ילד והתפתחות אנושית בריאה</w:t>
      </w:r>
    </w:p>
    <w:p w:rsidR="00A17688" w:rsidRDefault="00A17688" w:rsidP="00A17688">
      <w:pPr>
        <w:bidi/>
        <w:spacing w:line="240" w:lineRule="auto"/>
        <w:rPr>
          <w:rFonts w:cs="David" w:hint="cs"/>
          <w:sz w:val="28"/>
          <w:szCs w:val="28"/>
          <w:rtl/>
        </w:rPr>
      </w:pPr>
    </w:p>
    <w:p w:rsidR="00FE359D" w:rsidRPr="00FE359D" w:rsidRDefault="00FE359D" w:rsidP="00A17688">
      <w:pPr>
        <w:bidi/>
        <w:spacing w:line="240" w:lineRule="auto"/>
        <w:rPr>
          <w:rFonts w:cs="David"/>
          <w:sz w:val="28"/>
          <w:szCs w:val="28"/>
          <w:rtl/>
        </w:rPr>
      </w:pPr>
      <w:proofErr w:type="spellStart"/>
      <w:r w:rsidRPr="00FE359D">
        <w:rPr>
          <w:rFonts w:cs="David" w:hint="cs"/>
          <w:sz w:val="28"/>
          <w:szCs w:val="28"/>
          <w:rtl/>
        </w:rPr>
        <w:t>בולאס</w:t>
      </w:r>
      <w:proofErr w:type="spellEnd"/>
      <w:r w:rsidRPr="00FE359D">
        <w:rPr>
          <w:rFonts w:cs="David" w:hint="cs"/>
          <w:sz w:val="28"/>
          <w:szCs w:val="28"/>
          <w:rtl/>
        </w:rPr>
        <w:t xml:space="preserve">, כריסטופר. </w:t>
      </w:r>
      <w:r w:rsidRPr="00FE359D">
        <w:rPr>
          <w:rFonts w:cs="David"/>
          <w:i/>
          <w:iCs/>
          <w:sz w:val="28"/>
          <w:szCs w:val="28"/>
          <w:rtl/>
        </w:rPr>
        <w:t xml:space="preserve">המקראה של כריסטופר </w:t>
      </w:r>
      <w:proofErr w:type="spellStart"/>
      <w:r w:rsidRPr="00FE359D">
        <w:rPr>
          <w:rFonts w:cs="David"/>
          <w:i/>
          <w:iCs/>
          <w:sz w:val="28"/>
          <w:szCs w:val="28"/>
          <w:rtl/>
        </w:rPr>
        <w:t>בולאס</w:t>
      </w:r>
      <w:proofErr w:type="spellEnd"/>
    </w:p>
    <w:p w:rsidR="00FE359D" w:rsidRDefault="00FE359D" w:rsidP="00FE359D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5C39EB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38223E">
        <w:rPr>
          <w:rFonts w:ascii="Arial" w:hAnsi="Arial" w:cs="David"/>
          <w:sz w:val="28"/>
          <w:szCs w:val="28"/>
          <w:rtl/>
        </w:rPr>
        <w:t xml:space="preserve">בידרמן שלמה ולזר רינה (עורכים). 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>תשוקה</w:t>
      </w:r>
    </w:p>
    <w:p w:rsidR="005C39EB" w:rsidRDefault="005C39EB" w:rsidP="00FE359D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5C39EB" w:rsidRDefault="00F722E3" w:rsidP="00A17688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 xml:space="preserve">ביון, </w:t>
      </w:r>
      <w:proofErr w:type="spellStart"/>
      <w:r w:rsidRPr="00BB3F1E">
        <w:rPr>
          <w:rFonts w:eastAsia="Times New Roman" w:cs="David"/>
          <w:sz w:val="28"/>
          <w:szCs w:val="28"/>
          <w:rtl/>
        </w:rPr>
        <w:t>וילפרד</w:t>
      </w:r>
      <w:proofErr w:type="spellEnd"/>
      <w:r w:rsidR="00A17688">
        <w:rPr>
          <w:rFonts w:eastAsia="Times New Roman" w:cs="David" w:hint="cs"/>
          <w:sz w:val="28"/>
          <w:szCs w:val="28"/>
          <w:rtl/>
        </w:rPr>
        <w:t xml:space="preserve">. </w:t>
      </w:r>
      <w:r w:rsidRPr="00BB3F1E">
        <w:rPr>
          <w:rFonts w:eastAsia="Times New Roman" w:cs="David"/>
          <w:sz w:val="28"/>
          <w:szCs w:val="28"/>
        </w:rPr>
        <w:t xml:space="preserve"> </w:t>
      </w:r>
      <w:proofErr w:type="spellStart"/>
      <w:r w:rsidRPr="00BB3F1E">
        <w:rPr>
          <w:rFonts w:eastAsia="Times New Roman" w:cs="David"/>
          <w:i/>
          <w:iCs/>
          <w:sz w:val="28"/>
          <w:szCs w:val="28"/>
          <w:rtl/>
        </w:rPr>
        <w:t>סזורה</w:t>
      </w:r>
      <w:proofErr w:type="spellEnd"/>
      <w:r w:rsidRPr="00BB3F1E">
        <w:rPr>
          <w:rFonts w:eastAsia="Times New Roman" w:cs="David"/>
          <w:sz w:val="28"/>
          <w:szCs w:val="28"/>
        </w:rPr>
        <w:t>. 2012</w:t>
      </w:r>
      <w:r w:rsidRPr="00BB3F1E">
        <w:rPr>
          <w:rFonts w:eastAsia="Times New Roman" w:cs="David"/>
          <w:sz w:val="28"/>
          <w:szCs w:val="28"/>
        </w:rPr>
        <w:br/>
      </w:r>
    </w:p>
    <w:p w:rsidR="005C39EB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smartTag w:uri="urn:schemas-microsoft-com:office:smarttags" w:element="PersonName">
        <w:smartTagPr>
          <w:attr w:name="ProductID" w:val="בלס רחל"/>
        </w:smartTagPr>
        <w:r w:rsidRPr="0038223E">
          <w:rPr>
            <w:rFonts w:ascii="Arial" w:hAnsi="Arial" w:cs="David"/>
            <w:sz w:val="28"/>
            <w:szCs w:val="28"/>
            <w:rtl/>
          </w:rPr>
          <w:t>בלס רחל</w:t>
        </w:r>
      </w:smartTag>
      <w:r w:rsidRPr="0038223E">
        <w:rPr>
          <w:rFonts w:ascii="Arial" w:hAnsi="Arial" w:cs="David"/>
          <w:sz w:val="28"/>
          <w:szCs w:val="28"/>
          <w:rtl/>
        </w:rPr>
        <w:t xml:space="preserve">, </w:t>
      </w:r>
      <w:proofErr w:type="spellStart"/>
      <w:r w:rsidRPr="0038223E">
        <w:rPr>
          <w:rFonts w:ascii="Arial" w:hAnsi="Arial" w:cs="David"/>
          <w:sz w:val="28"/>
          <w:szCs w:val="28"/>
          <w:rtl/>
        </w:rPr>
        <w:t>גינזבורג</w:t>
      </w:r>
      <w:proofErr w:type="spellEnd"/>
      <w:r w:rsidRPr="0038223E">
        <w:rPr>
          <w:rFonts w:ascii="Arial" w:hAnsi="Arial" w:cs="David"/>
          <w:sz w:val="28"/>
          <w:szCs w:val="28"/>
          <w:rtl/>
        </w:rPr>
        <w:t xml:space="preserve"> רות וכרמלי צבי (עורכים).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>מורשת פרויד: בין מדע לאמנות: לקט מאמרים</w:t>
      </w:r>
    </w:p>
    <w:p w:rsidR="005C39EB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5C39EB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38223E">
        <w:rPr>
          <w:rFonts w:ascii="Arial" w:hAnsi="Arial" w:cs="David"/>
          <w:sz w:val="28"/>
          <w:szCs w:val="28"/>
          <w:rtl/>
        </w:rPr>
        <w:t xml:space="preserve">בן-ארי </w:t>
      </w:r>
      <w:proofErr w:type="spellStart"/>
      <w:r w:rsidRPr="0038223E">
        <w:rPr>
          <w:rFonts w:ascii="Arial" w:hAnsi="Arial" w:cs="David"/>
          <w:sz w:val="28"/>
          <w:szCs w:val="28"/>
          <w:rtl/>
        </w:rPr>
        <w:t>סמירה</w:t>
      </w:r>
      <w:proofErr w:type="spellEnd"/>
      <w:r w:rsidRPr="0038223E">
        <w:rPr>
          <w:rFonts w:ascii="Arial" w:hAnsi="Arial" w:cs="David"/>
          <w:sz w:val="28"/>
          <w:szCs w:val="28"/>
          <w:rtl/>
        </w:rPr>
        <w:t xml:space="preserve">, קרין.  האב הסמוי מעין :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 xml:space="preserve">על </w:t>
      </w:r>
      <w:proofErr w:type="spellStart"/>
      <w:r w:rsidRPr="0038223E">
        <w:rPr>
          <w:rFonts w:ascii="Arial" w:hAnsi="Arial" w:cs="David"/>
          <w:i/>
          <w:iCs/>
          <w:sz w:val="28"/>
          <w:szCs w:val="28"/>
          <w:rtl/>
        </w:rPr>
        <w:t>הנכחת</w:t>
      </w:r>
      <w:proofErr w:type="spellEnd"/>
      <w:r w:rsidRPr="0038223E">
        <w:rPr>
          <w:rFonts w:ascii="Arial" w:hAnsi="Arial" w:cs="David"/>
          <w:i/>
          <w:iCs/>
          <w:sz w:val="28"/>
          <w:szCs w:val="28"/>
          <w:rtl/>
        </w:rPr>
        <w:t xml:space="preserve"> האב בשיח הפסיכואנליטי</w:t>
      </w:r>
    </w:p>
    <w:p w:rsidR="00F10B47" w:rsidRPr="00BB3F1E" w:rsidRDefault="00F722E3" w:rsidP="005C39EB">
      <w:pPr>
        <w:bidi/>
        <w:spacing w:line="240" w:lineRule="auto"/>
        <w:rPr>
          <w:rFonts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</w:rPr>
        <w:br/>
      </w:r>
      <w:r w:rsidR="00F10B47" w:rsidRPr="00BB3F1E">
        <w:rPr>
          <w:rFonts w:cs="David"/>
          <w:sz w:val="28"/>
          <w:szCs w:val="28"/>
          <w:rtl/>
        </w:rPr>
        <w:t>בנג'מין, ג'</w:t>
      </w:r>
      <w:r w:rsidR="00F10B47" w:rsidRPr="00BB3F1E">
        <w:rPr>
          <w:rFonts w:cs="David" w:hint="cs"/>
          <w:sz w:val="28"/>
          <w:szCs w:val="28"/>
          <w:rtl/>
        </w:rPr>
        <w:t xml:space="preserve">סיקה. </w:t>
      </w:r>
      <w:r w:rsidR="00F10B47" w:rsidRPr="00BB3F1E">
        <w:rPr>
          <w:rFonts w:cs="David"/>
          <w:i/>
          <w:iCs/>
          <w:sz w:val="28"/>
          <w:szCs w:val="28"/>
          <w:rtl/>
        </w:rPr>
        <w:t>כבלי האהבה : פסיכואנליזה, פמיניזם ובעיית השליטה</w:t>
      </w:r>
    </w:p>
    <w:p w:rsidR="00F10B47" w:rsidRPr="00BB3F1E" w:rsidRDefault="00F10B47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E359D" w:rsidRPr="00FE359D" w:rsidRDefault="00FE359D" w:rsidP="00BB3F1E">
      <w:pPr>
        <w:bidi/>
        <w:spacing w:line="240" w:lineRule="auto"/>
        <w:rPr>
          <w:rFonts w:cs="David"/>
          <w:sz w:val="28"/>
          <w:szCs w:val="28"/>
          <w:rtl/>
        </w:rPr>
      </w:pPr>
      <w:r w:rsidRPr="00FE359D">
        <w:rPr>
          <w:rFonts w:cs="David"/>
          <w:sz w:val="28"/>
          <w:szCs w:val="28"/>
          <w:rtl/>
        </w:rPr>
        <w:t xml:space="preserve">בריטון, </w:t>
      </w:r>
      <w:proofErr w:type="spellStart"/>
      <w:r w:rsidRPr="00FE359D">
        <w:rPr>
          <w:rFonts w:cs="David"/>
          <w:sz w:val="28"/>
          <w:szCs w:val="28"/>
          <w:rtl/>
        </w:rPr>
        <w:t>רונלד</w:t>
      </w:r>
      <w:proofErr w:type="spellEnd"/>
      <w:r w:rsidRPr="00FE359D">
        <w:rPr>
          <w:rFonts w:cs="David" w:hint="cs"/>
          <w:sz w:val="28"/>
          <w:szCs w:val="28"/>
          <w:rtl/>
        </w:rPr>
        <w:t xml:space="preserve">.  </w:t>
      </w:r>
      <w:r w:rsidRPr="00FE359D">
        <w:rPr>
          <w:rFonts w:cs="David"/>
          <w:sz w:val="28"/>
          <w:szCs w:val="28"/>
          <w:rtl/>
        </w:rPr>
        <w:t>אמונה ודמיון</w:t>
      </w:r>
    </w:p>
    <w:p w:rsidR="00FE359D" w:rsidRDefault="00FE359D" w:rsidP="00FE359D">
      <w:pPr>
        <w:bidi/>
        <w:spacing w:line="240" w:lineRule="auto"/>
        <w:rPr>
          <w:rFonts w:ascii="Arial" w:hAnsi="Arial" w:cs="David"/>
          <w:sz w:val="28"/>
          <w:szCs w:val="28"/>
          <w:rtl/>
        </w:rPr>
      </w:pPr>
    </w:p>
    <w:p w:rsidR="005C39EB" w:rsidRDefault="005C39EB" w:rsidP="005C39EB">
      <w:pPr>
        <w:bidi/>
        <w:spacing w:line="240" w:lineRule="auto"/>
        <w:rPr>
          <w:rFonts w:ascii="Arial" w:hAnsi="Arial" w:cs="David" w:hint="cs"/>
          <w:i/>
          <w:iCs/>
          <w:sz w:val="28"/>
          <w:szCs w:val="28"/>
          <w:rtl/>
        </w:rPr>
      </w:pPr>
      <w:proofErr w:type="spellStart"/>
      <w:r w:rsidRPr="0038223E">
        <w:rPr>
          <w:rFonts w:ascii="Arial" w:hAnsi="Arial" w:cs="David"/>
          <w:sz w:val="28"/>
          <w:szCs w:val="28"/>
          <w:rtl/>
        </w:rPr>
        <w:t>גולדפינגר</w:t>
      </w:r>
      <w:proofErr w:type="spellEnd"/>
      <w:r w:rsidRPr="0038223E">
        <w:rPr>
          <w:rFonts w:ascii="Arial" w:hAnsi="Arial" w:cs="David"/>
          <w:sz w:val="28"/>
          <w:szCs w:val="28"/>
          <w:rtl/>
        </w:rPr>
        <w:t xml:space="preserve">, ארנון. 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>הדירה</w:t>
      </w:r>
    </w:p>
    <w:p w:rsidR="00A17688" w:rsidRDefault="00A17688" w:rsidP="00A17688">
      <w:pPr>
        <w:bidi/>
        <w:spacing w:line="240" w:lineRule="auto"/>
        <w:rPr>
          <w:rFonts w:ascii="Arial" w:hAnsi="Arial" w:cs="David" w:hint="cs"/>
          <w:i/>
          <w:iCs/>
          <w:sz w:val="28"/>
          <w:szCs w:val="28"/>
          <w:rtl/>
        </w:rPr>
      </w:pPr>
    </w:p>
    <w:p w:rsidR="00A17688" w:rsidRDefault="00A17688" w:rsidP="00A17688">
      <w:pPr>
        <w:bidi/>
        <w:spacing w:line="240" w:lineRule="auto"/>
        <w:rPr>
          <w:rFonts w:ascii="Arial" w:hAnsi="Arial" w:cs="David" w:hint="cs"/>
          <w:sz w:val="28"/>
          <w:szCs w:val="28"/>
          <w:rtl/>
        </w:rPr>
      </w:pPr>
      <w:r w:rsidRPr="00A17688">
        <w:rPr>
          <w:rFonts w:ascii="Arial" w:hAnsi="Arial" w:cs="David"/>
          <w:sz w:val="28"/>
          <w:szCs w:val="28"/>
          <w:rtl/>
        </w:rPr>
        <w:t>גילן, עמרי</w:t>
      </w:r>
      <w:r w:rsidRPr="00A17688">
        <w:rPr>
          <w:rFonts w:ascii="Arial" w:hAnsi="Arial" w:cs="David" w:hint="cs"/>
          <w:i/>
          <w:iCs/>
          <w:sz w:val="28"/>
          <w:szCs w:val="28"/>
          <w:rtl/>
        </w:rPr>
        <w:t xml:space="preserve">. 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 xml:space="preserve">הפסיכוזה המצויה - ועידת </w:t>
      </w:r>
      <w:proofErr w:type="spellStart"/>
      <w:r w:rsidRPr="00A17688">
        <w:rPr>
          <w:rFonts w:ascii="Arial" w:hAnsi="Arial" w:cs="David"/>
          <w:i/>
          <w:iCs/>
          <w:sz w:val="28"/>
          <w:szCs w:val="28"/>
          <w:rtl/>
        </w:rPr>
        <w:t>אנטיב</w:t>
      </w:r>
      <w:proofErr w:type="spellEnd"/>
    </w:p>
    <w:p w:rsidR="00A17688" w:rsidRDefault="00A17688" w:rsidP="00A17688">
      <w:pPr>
        <w:bidi/>
        <w:spacing w:line="240" w:lineRule="auto"/>
        <w:rPr>
          <w:rFonts w:ascii="Arial" w:hAnsi="Arial" w:cs="David" w:hint="cs"/>
          <w:sz w:val="28"/>
          <w:szCs w:val="28"/>
          <w:rtl/>
        </w:rPr>
      </w:pPr>
    </w:p>
    <w:p w:rsidR="00A17688" w:rsidRPr="00A17688" w:rsidRDefault="00A17688" w:rsidP="00A17688">
      <w:pPr>
        <w:bidi/>
        <w:spacing w:line="240" w:lineRule="auto"/>
        <w:rPr>
          <w:rFonts w:ascii="Arial" w:hAnsi="Arial" w:cs="David"/>
          <w:i/>
          <w:iCs/>
          <w:sz w:val="28"/>
          <w:szCs w:val="28"/>
          <w:rtl/>
        </w:rPr>
      </w:pPr>
      <w:r w:rsidRPr="00A17688">
        <w:rPr>
          <w:rFonts w:ascii="Arial" w:hAnsi="Arial" w:cs="David"/>
          <w:sz w:val="28"/>
          <w:szCs w:val="28"/>
          <w:rtl/>
        </w:rPr>
        <w:t>גלדמן, מרדכי</w:t>
      </w:r>
      <w:r w:rsidRPr="00A17688">
        <w:rPr>
          <w:rFonts w:ascii="Arial" w:hAnsi="Arial" w:cs="David" w:hint="cs"/>
          <w:sz w:val="28"/>
          <w:szCs w:val="28"/>
          <w:rtl/>
        </w:rPr>
        <w:t xml:space="preserve">. 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>ספרות ופסיכואנליזה : סקירה ביקורתית</w:t>
      </w:r>
    </w:p>
    <w:p w:rsidR="00A17688" w:rsidRPr="00A17688" w:rsidRDefault="00A17688" w:rsidP="00A17688">
      <w:pPr>
        <w:bidi/>
        <w:spacing w:line="240" w:lineRule="auto"/>
        <w:rPr>
          <w:rFonts w:ascii="Arial" w:hAnsi="Arial" w:cs="David"/>
          <w:sz w:val="28"/>
          <w:szCs w:val="28"/>
          <w:rtl/>
        </w:rPr>
      </w:pPr>
    </w:p>
    <w:p w:rsidR="00A17688" w:rsidRPr="00A17688" w:rsidRDefault="00A17688" w:rsidP="00A17688">
      <w:pPr>
        <w:bidi/>
        <w:spacing w:line="240" w:lineRule="auto"/>
        <w:rPr>
          <w:rFonts w:ascii="Arial" w:hAnsi="Arial" w:cs="David"/>
          <w:i/>
          <w:iCs/>
          <w:sz w:val="28"/>
          <w:szCs w:val="28"/>
          <w:rtl/>
        </w:rPr>
      </w:pPr>
      <w:proofErr w:type="spellStart"/>
      <w:r w:rsidRPr="00A17688">
        <w:rPr>
          <w:rFonts w:ascii="Arial" w:hAnsi="Arial" w:cs="David"/>
          <w:sz w:val="28"/>
          <w:szCs w:val="28"/>
          <w:rtl/>
        </w:rPr>
        <w:t>גרנק</w:t>
      </w:r>
      <w:proofErr w:type="spellEnd"/>
      <w:r w:rsidRPr="00A17688">
        <w:rPr>
          <w:rFonts w:ascii="Arial" w:hAnsi="Arial" w:cs="David"/>
          <w:sz w:val="28"/>
          <w:szCs w:val="28"/>
          <w:rtl/>
        </w:rPr>
        <w:t>, מישל</w:t>
      </w:r>
      <w:r w:rsidRPr="00A17688">
        <w:rPr>
          <w:rFonts w:ascii="Arial" w:hAnsi="Arial" w:cs="David" w:hint="cs"/>
          <w:sz w:val="28"/>
          <w:szCs w:val="28"/>
          <w:rtl/>
        </w:rPr>
        <w:t xml:space="preserve">. 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>רעיונות מנחים לפסיכואנליזה עכשווית :- אי-זיהוי וזיהוי הלא-מודע</w:t>
      </w:r>
    </w:p>
    <w:p w:rsidR="00A17688" w:rsidRPr="00A17688" w:rsidRDefault="00A17688" w:rsidP="00A17688">
      <w:pPr>
        <w:bidi/>
        <w:spacing w:line="240" w:lineRule="auto"/>
        <w:rPr>
          <w:rFonts w:ascii="Arial" w:hAnsi="Arial" w:cs="David"/>
          <w:sz w:val="28"/>
          <w:szCs w:val="28"/>
          <w:rtl/>
        </w:rPr>
      </w:pPr>
    </w:p>
    <w:p w:rsidR="00A17688" w:rsidRDefault="00A17688" w:rsidP="00A17688">
      <w:pPr>
        <w:bidi/>
        <w:spacing w:line="240" w:lineRule="auto"/>
        <w:rPr>
          <w:rFonts w:ascii="Arial" w:hAnsi="Arial" w:cs="David"/>
          <w:sz w:val="28"/>
          <w:szCs w:val="28"/>
          <w:rtl/>
        </w:rPr>
      </w:pPr>
      <w:proofErr w:type="spellStart"/>
      <w:r w:rsidRPr="00A17688">
        <w:rPr>
          <w:rFonts w:ascii="Arial" w:hAnsi="Arial" w:cs="David" w:hint="cs"/>
          <w:sz w:val="28"/>
          <w:szCs w:val="28"/>
          <w:rtl/>
        </w:rPr>
        <w:t>הוסרל</w:t>
      </w:r>
      <w:proofErr w:type="spellEnd"/>
      <w:r w:rsidRPr="00A17688">
        <w:rPr>
          <w:rFonts w:ascii="Arial" w:hAnsi="Arial" w:cs="David" w:hint="cs"/>
          <w:sz w:val="28"/>
          <w:szCs w:val="28"/>
          <w:rtl/>
        </w:rPr>
        <w:t xml:space="preserve">, אדמונד. </w:t>
      </w:r>
      <w:r w:rsidRPr="00A17688">
        <w:rPr>
          <w:rFonts w:ascii="Arial" w:hAnsi="Arial" w:cs="David" w:hint="cs"/>
          <w:i/>
          <w:iCs/>
          <w:sz w:val="28"/>
          <w:szCs w:val="28"/>
          <w:rtl/>
        </w:rPr>
        <w:t xml:space="preserve">על הפנומנולוגיה של הבין-סובייקטיביות 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>–</w:t>
      </w:r>
      <w:r w:rsidRPr="00A17688">
        <w:rPr>
          <w:rFonts w:ascii="Arial" w:hAnsi="Arial" w:cs="David" w:hint="cs"/>
          <w:i/>
          <w:iCs/>
          <w:sz w:val="28"/>
          <w:szCs w:val="28"/>
          <w:rtl/>
        </w:rPr>
        <w:t xml:space="preserve"> מבחר כתבים</w:t>
      </w:r>
    </w:p>
    <w:p w:rsidR="005C39EB" w:rsidRDefault="005C39EB" w:rsidP="005C39EB">
      <w:pPr>
        <w:bidi/>
        <w:spacing w:line="240" w:lineRule="auto"/>
        <w:rPr>
          <w:rFonts w:ascii="Arial" w:hAnsi="Arial" w:cs="David"/>
          <w:sz w:val="28"/>
          <w:szCs w:val="28"/>
          <w:rtl/>
        </w:rPr>
      </w:pPr>
    </w:p>
    <w:p w:rsidR="00BB3F1E" w:rsidRDefault="00BB3F1E" w:rsidP="00FE359D">
      <w:pPr>
        <w:bidi/>
        <w:spacing w:line="240" w:lineRule="auto"/>
        <w:rPr>
          <w:rFonts w:cs="David" w:hint="cs"/>
          <w:sz w:val="28"/>
          <w:szCs w:val="28"/>
          <w:rtl/>
        </w:rPr>
      </w:pPr>
      <w:r w:rsidRPr="00BB3F1E">
        <w:rPr>
          <w:rFonts w:ascii="Arial" w:hAnsi="Arial" w:cs="David"/>
          <w:sz w:val="28"/>
          <w:szCs w:val="28"/>
          <w:rtl/>
        </w:rPr>
        <w:t>ויניקוט, ד.ו.</w:t>
      </w:r>
      <w:r w:rsidRPr="00BB3F1E">
        <w:rPr>
          <w:rFonts w:ascii="Arial" w:hAnsi="Arial" w:cs="David"/>
          <w:sz w:val="28"/>
          <w:szCs w:val="28"/>
        </w:rPr>
        <w:t xml:space="preserve">  </w:t>
      </w:r>
      <w:r w:rsidRPr="00BB3F1E">
        <w:rPr>
          <w:rFonts w:ascii="Arial" w:hAnsi="Arial" w:cs="David"/>
          <w:i/>
          <w:iCs/>
          <w:sz w:val="28"/>
          <w:szCs w:val="28"/>
          <w:rtl/>
        </w:rPr>
        <w:t xml:space="preserve">חסך ועבריינות : </w:t>
      </w:r>
      <w:r w:rsidRPr="00BB3F1E">
        <w:rPr>
          <w:rFonts w:ascii="Arial" w:hAnsi="Arial" w:cs="David"/>
          <w:sz w:val="28"/>
          <w:szCs w:val="28"/>
          <w:rtl/>
        </w:rPr>
        <w:t>והמאמר</w:t>
      </w:r>
      <w:r w:rsidRPr="00BB3F1E">
        <w:rPr>
          <w:rFonts w:ascii="Arial" w:hAnsi="Arial" w:cs="David"/>
          <w:i/>
          <w:iCs/>
          <w:sz w:val="28"/>
          <w:szCs w:val="28"/>
          <w:rtl/>
        </w:rPr>
        <w:t>: מוסר וחינוך</w:t>
      </w:r>
    </w:p>
    <w:p w:rsidR="00A17688" w:rsidRDefault="00A17688" w:rsidP="00A17688">
      <w:pPr>
        <w:bidi/>
        <w:spacing w:line="240" w:lineRule="auto"/>
        <w:rPr>
          <w:rFonts w:cs="David" w:hint="cs"/>
          <w:sz w:val="28"/>
          <w:szCs w:val="28"/>
          <w:rtl/>
        </w:rPr>
      </w:pPr>
    </w:p>
    <w:p w:rsidR="00A17688" w:rsidRPr="00BB3F1E" w:rsidRDefault="00A17688" w:rsidP="00A17688">
      <w:pPr>
        <w:bidi/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ויניקוט, ד.ו. </w:t>
      </w:r>
      <w:r w:rsidRPr="00A17688">
        <w:rPr>
          <w:rFonts w:cs="David" w:hint="cs"/>
          <w:i/>
          <w:iCs/>
          <w:sz w:val="28"/>
          <w:szCs w:val="28"/>
          <w:rtl/>
        </w:rPr>
        <w:t>טבע האדם</w:t>
      </w:r>
    </w:p>
    <w:p w:rsidR="00BB3F1E" w:rsidRPr="00BB3F1E" w:rsidRDefault="00BB3F1E" w:rsidP="00BB3F1E">
      <w:pPr>
        <w:bidi/>
        <w:spacing w:line="240" w:lineRule="auto"/>
        <w:rPr>
          <w:rFonts w:cs="David"/>
          <w:sz w:val="28"/>
          <w:szCs w:val="28"/>
          <w:rtl/>
        </w:rPr>
      </w:pPr>
    </w:p>
    <w:p w:rsidR="00F10B47" w:rsidRPr="00BB3F1E" w:rsidRDefault="00F10B47" w:rsidP="00BB3F1E">
      <w:pPr>
        <w:bidi/>
        <w:spacing w:line="240" w:lineRule="auto"/>
        <w:rPr>
          <w:rFonts w:cs="David"/>
          <w:sz w:val="28"/>
          <w:szCs w:val="28"/>
          <w:rtl/>
        </w:rPr>
      </w:pPr>
      <w:proofErr w:type="spellStart"/>
      <w:r w:rsidRPr="00BB3F1E">
        <w:rPr>
          <w:rFonts w:cs="David" w:hint="cs"/>
          <w:sz w:val="28"/>
          <w:szCs w:val="28"/>
          <w:rtl/>
        </w:rPr>
        <w:t>זליגמן</w:t>
      </w:r>
      <w:proofErr w:type="spellEnd"/>
      <w:r w:rsidRPr="00BB3F1E">
        <w:rPr>
          <w:rFonts w:cs="David" w:hint="cs"/>
          <w:sz w:val="28"/>
          <w:szCs w:val="28"/>
          <w:rtl/>
        </w:rPr>
        <w:t>, צביה</w:t>
      </w:r>
      <w:r w:rsidRPr="00BB3F1E">
        <w:rPr>
          <w:rFonts w:cs="David"/>
          <w:sz w:val="28"/>
          <w:szCs w:val="28"/>
        </w:rPr>
        <w:t xml:space="preserve">. </w:t>
      </w:r>
      <w:r w:rsidRPr="00BB3F1E">
        <w:rPr>
          <w:rFonts w:cs="David" w:hint="cs"/>
          <w:sz w:val="28"/>
          <w:szCs w:val="28"/>
          <w:rtl/>
        </w:rPr>
        <w:t xml:space="preserve">(עורכת). </w:t>
      </w:r>
      <w:r w:rsidRPr="00BB3F1E">
        <w:rPr>
          <w:rFonts w:cs="David"/>
          <w:i/>
          <w:iCs/>
          <w:sz w:val="28"/>
          <w:szCs w:val="28"/>
          <w:rtl/>
        </w:rPr>
        <w:t>הסוד ושברו : סוגיות בגילוי עריות</w:t>
      </w:r>
    </w:p>
    <w:p w:rsidR="00F10B47" w:rsidRPr="00BB3F1E" w:rsidRDefault="00F10B47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E359D" w:rsidRPr="00FE359D" w:rsidRDefault="00FE359D" w:rsidP="00BB3F1E">
      <w:pPr>
        <w:bidi/>
        <w:spacing w:line="240" w:lineRule="auto"/>
        <w:rPr>
          <w:rFonts w:cs="David"/>
          <w:sz w:val="28"/>
          <w:szCs w:val="28"/>
          <w:rtl/>
        </w:rPr>
      </w:pPr>
      <w:r w:rsidRPr="00FE359D">
        <w:rPr>
          <w:rFonts w:cs="David"/>
          <w:sz w:val="28"/>
          <w:szCs w:val="28"/>
          <w:rtl/>
        </w:rPr>
        <w:t>חאן, מסוד ר</w:t>
      </w:r>
      <w:r w:rsidRPr="00FE359D">
        <w:rPr>
          <w:rFonts w:cs="David" w:hint="cs"/>
          <w:sz w:val="28"/>
          <w:szCs w:val="28"/>
          <w:rtl/>
        </w:rPr>
        <w:t xml:space="preserve">.  </w:t>
      </w:r>
      <w:r w:rsidRPr="007B028F">
        <w:rPr>
          <w:rFonts w:cs="David"/>
          <w:i/>
          <w:iCs/>
          <w:sz w:val="28"/>
          <w:szCs w:val="28"/>
          <w:rtl/>
        </w:rPr>
        <w:t>מבחר כתבים</w:t>
      </w:r>
    </w:p>
    <w:p w:rsidR="00FE359D" w:rsidRDefault="00FE359D" w:rsidP="00FE359D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10B47" w:rsidRPr="00BB3F1E" w:rsidRDefault="00F722E3" w:rsidP="00FE359D">
      <w:pPr>
        <w:bidi/>
        <w:spacing w:line="240" w:lineRule="auto"/>
        <w:rPr>
          <w:rFonts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ירום, ניצה</w:t>
      </w:r>
      <w:r w:rsidRPr="00BB3F1E">
        <w:rPr>
          <w:rFonts w:eastAsia="Times New Roman" w:cs="David"/>
          <w:sz w:val="28"/>
          <w:szCs w:val="28"/>
        </w:rPr>
        <w:t xml:space="preserve">.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סיפורי גוף: על חוויות נפש אילמות המתפרצות בגוף</w:t>
      </w:r>
      <w:r w:rsidRPr="00BB3F1E">
        <w:rPr>
          <w:rFonts w:eastAsia="Times New Roman" w:cs="David"/>
          <w:i/>
          <w:iCs/>
          <w:sz w:val="28"/>
          <w:szCs w:val="28"/>
        </w:rPr>
        <w:t>.</w:t>
      </w:r>
      <w:r w:rsidRPr="00BB3F1E">
        <w:rPr>
          <w:rFonts w:eastAsia="Times New Roman" w:cs="David"/>
          <w:sz w:val="28"/>
          <w:szCs w:val="28"/>
        </w:rPr>
        <w:t xml:space="preserve"> </w:t>
      </w:r>
      <w:proofErr w:type="gramStart"/>
      <w:r w:rsidRPr="00BB3F1E">
        <w:rPr>
          <w:rFonts w:eastAsia="Times New Roman" w:cs="David"/>
          <w:sz w:val="28"/>
          <w:szCs w:val="28"/>
        </w:rPr>
        <w:t>2010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b/>
          <w:bCs/>
          <w:sz w:val="28"/>
          <w:szCs w:val="28"/>
        </w:rPr>
        <w:br/>
      </w:r>
      <w:r w:rsidR="00F10B47" w:rsidRPr="00BB3F1E">
        <w:rPr>
          <w:rFonts w:cs="David"/>
          <w:sz w:val="28"/>
          <w:szCs w:val="28"/>
          <w:rtl/>
        </w:rPr>
        <w:t>ירום, נ</w:t>
      </w:r>
      <w:r w:rsidR="00F10B47" w:rsidRPr="00BB3F1E">
        <w:rPr>
          <w:rFonts w:cs="David" w:hint="cs"/>
          <w:sz w:val="28"/>
          <w:szCs w:val="28"/>
          <w:rtl/>
        </w:rPr>
        <w:t>יצה.</w:t>
      </w:r>
      <w:proofErr w:type="gramEnd"/>
      <w:r w:rsidR="00F10B47" w:rsidRPr="00BB3F1E">
        <w:rPr>
          <w:rFonts w:cs="David" w:hint="cs"/>
          <w:sz w:val="28"/>
          <w:szCs w:val="28"/>
          <w:rtl/>
        </w:rPr>
        <w:t xml:space="preserve"> </w:t>
      </w:r>
      <w:r w:rsidR="00F10B47" w:rsidRPr="00BB3F1E">
        <w:rPr>
          <w:rFonts w:cs="David"/>
          <w:i/>
          <w:iCs/>
          <w:sz w:val="28"/>
          <w:szCs w:val="28"/>
          <w:rtl/>
        </w:rPr>
        <w:t>שפות הגוף : להאיר תופעות נפשיות המבוטאות בגוף</w:t>
      </w:r>
    </w:p>
    <w:p w:rsidR="00F10B47" w:rsidRPr="00BB3F1E" w:rsidRDefault="00F10B47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A17688" w:rsidRDefault="00A17688" w:rsidP="00A17688">
      <w:pPr>
        <w:bidi/>
        <w:spacing w:line="240" w:lineRule="auto"/>
        <w:rPr>
          <w:rFonts w:eastAsia="Times New Roman" w:cs="David" w:hint="cs"/>
          <w:sz w:val="28"/>
          <w:szCs w:val="28"/>
          <w:rtl/>
        </w:rPr>
      </w:pPr>
      <w:r w:rsidRPr="00A17688">
        <w:rPr>
          <w:rFonts w:eastAsia="Times New Roman" w:cs="David"/>
          <w:sz w:val="28"/>
          <w:szCs w:val="28"/>
          <w:rtl/>
        </w:rPr>
        <w:t>לאקאן, ז'אק</w:t>
      </w:r>
      <w:r w:rsidRPr="00A17688">
        <w:rPr>
          <w:rFonts w:eastAsia="Times New Roman" w:cs="David" w:hint="cs"/>
          <w:sz w:val="28"/>
          <w:szCs w:val="28"/>
          <w:rtl/>
        </w:rPr>
        <w:t xml:space="preserve">. </w:t>
      </w:r>
      <w:r w:rsidRPr="00A17688">
        <w:rPr>
          <w:rFonts w:eastAsia="Times New Roman" w:cs="David"/>
          <w:i/>
          <w:iCs/>
          <w:sz w:val="28"/>
          <w:szCs w:val="28"/>
          <w:rtl/>
        </w:rPr>
        <w:t xml:space="preserve">כתבים – </w:t>
      </w:r>
      <w:proofErr w:type="spellStart"/>
      <w:r w:rsidRPr="00A17688">
        <w:rPr>
          <w:rFonts w:eastAsia="Times New Roman" w:cs="David"/>
          <w:i/>
          <w:iCs/>
          <w:sz w:val="28"/>
          <w:szCs w:val="28"/>
        </w:rPr>
        <w:t>Écrits</w:t>
      </w:r>
      <w:proofErr w:type="spellEnd"/>
    </w:p>
    <w:p w:rsidR="00A17688" w:rsidRDefault="00A17688" w:rsidP="00A17688">
      <w:pPr>
        <w:bidi/>
        <w:spacing w:line="240" w:lineRule="auto"/>
        <w:rPr>
          <w:rFonts w:eastAsia="Times New Roman" w:cs="David" w:hint="cs"/>
          <w:sz w:val="28"/>
          <w:szCs w:val="28"/>
          <w:rtl/>
        </w:rPr>
      </w:pPr>
    </w:p>
    <w:p w:rsidR="00BB3F1E" w:rsidRPr="00BB3F1E" w:rsidRDefault="00F722E3" w:rsidP="00A17688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לוי, איתמר</w:t>
      </w:r>
      <w:r w:rsidRPr="00BB3F1E">
        <w:rPr>
          <w:rFonts w:eastAsia="Times New Roman" w:cs="David"/>
          <w:sz w:val="28"/>
          <w:szCs w:val="28"/>
        </w:rPr>
        <w:t xml:space="preserve">.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הבית והדרך: עיונים בדמיון הפסיכואנליטי</w:t>
      </w:r>
      <w:r w:rsidRPr="00BB3F1E">
        <w:rPr>
          <w:rFonts w:eastAsia="Times New Roman" w:cs="David"/>
          <w:sz w:val="28"/>
          <w:szCs w:val="28"/>
        </w:rPr>
        <w:t xml:space="preserve">. </w:t>
      </w:r>
      <w:proofErr w:type="gramStart"/>
      <w:r w:rsidRPr="00BB3F1E">
        <w:rPr>
          <w:rFonts w:eastAsia="Times New Roman" w:cs="David"/>
          <w:sz w:val="28"/>
          <w:szCs w:val="28"/>
        </w:rPr>
        <w:t>2012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proofErr w:type="spellStart"/>
      <w:r w:rsidRPr="00BB3F1E">
        <w:rPr>
          <w:rFonts w:eastAsia="Times New Roman" w:cs="David"/>
          <w:sz w:val="28"/>
          <w:szCs w:val="28"/>
          <w:rtl/>
        </w:rPr>
        <w:t>לפלנש</w:t>
      </w:r>
      <w:proofErr w:type="spellEnd"/>
      <w:r w:rsidRPr="00BB3F1E">
        <w:rPr>
          <w:rFonts w:eastAsia="Times New Roman" w:cs="David"/>
          <w:sz w:val="28"/>
          <w:szCs w:val="28"/>
          <w:rtl/>
        </w:rPr>
        <w:t>, ז'אן.</w:t>
      </w:r>
      <w:proofErr w:type="gramEnd"/>
      <w:r w:rsidRPr="00BB3F1E">
        <w:rPr>
          <w:rFonts w:eastAsia="Times New Roman" w:cs="David"/>
          <w:sz w:val="28"/>
          <w:szCs w:val="28"/>
          <w:rtl/>
        </w:rPr>
        <w:t xml:space="preserve"> </w:t>
      </w:r>
      <w:r w:rsidRPr="007B028F">
        <w:rPr>
          <w:rFonts w:cs="David"/>
          <w:i/>
          <w:iCs/>
          <w:sz w:val="28"/>
          <w:szCs w:val="28"/>
          <w:rtl/>
        </w:rPr>
        <w:t>יסודות חדשים עבור הפסיכואנליזה</w:t>
      </w:r>
      <w:r w:rsidRPr="00BB3F1E">
        <w:rPr>
          <w:rFonts w:eastAsia="Times New Roman" w:cs="David"/>
          <w:sz w:val="28"/>
          <w:szCs w:val="28"/>
          <w:rtl/>
        </w:rPr>
        <w:t>. 2012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r w:rsidR="00BB3F1E" w:rsidRPr="00BB3F1E">
        <w:rPr>
          <w:rFonts w:ascii="Arial" w:hAnsi="Arial" w:cs="David"/>
          <w:sz w:val="28"/>
          <w:szCs w:val="28"/>
          <w:rtl/>
        </w:rPr>
        <w:t>מור, פלורה</w:t>
      </w:r>
      <w:r w:rsidR="00BB3F1E" w:rsidRPr="00BB3F1E">
        <w:rPr>
          <w:rFonts w:ascii="Arial" w:hAnsi="Arial" w:cs="David"/>
          <w:sz w:val="28"/>
          <w:szCs w:val="28"/>
        </w:rPr>
        <w:t>.</w:t>
      </w:r>
      <w:r w:rsidR="00BB3F1E" w:rsidRPr="00BB3F1E">
        <w:rPr>
          <w:rFonts w:ascii="Arial" w:hAnsi="Arial" w:cs="David" w:hint="cs"/>
          <w:sz w:val="28"/>
          <w:szCs w:val="28"/>
          <w:rtl/>
        </w:rPr>
        <w:t xml:space="preserve">  </w:t>
      </w:r>
      <w:r w:rsidR="00BB3F1E" w:rsidRPr="00BB3F1E">
        <w:rPr>
          <w:rFonts w:ascii="Arial" w:hAnsi="Arial" w:cs="David"/>
          <w:i/>
          <w:iCs/>
          <w:sz w:val="28"/>
          <w:szCs w:val="28"/>
          <w:rtl/>
        </w:rPr>
        <w:t>משא הטראומה : התמודדות מתמשכת עם נפגעי לחץ וטראומה בין כותלי בית הספר</w:t>
      </w:r>
    </w:p>
    <w:p w:rsidR="00BB3F1E" w:rsidRPr="00BB3F1E" w:rsidRDefault="00BB3F1E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 w:hint="cs"/>
          <w:sz w:val="28"/>
          <w:szCs w:val="28"/>
          <w:rtl/>
        </w:rPr>
        <w:t xml:space="preserve">מיטשל, סטפן (עורך) </w:t>
      </w:r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פסיכואנליזה </w:t>
      </w:r>
      <w:proofErr w:type="spellStart"/>
      <w:r w:rsidRPr="00BB3F1E">
        <w:rPr>
          <w:rFonts w:eastAsia="Times New Roman" w:cs="David"/>
          <w:i/>
          <w:iCs/>
          <w:sz w:val="28"/>
          <w:szCs w:val="28"/>
          <w:rtl/>
        </w:rPr>
        <w:t>התייחסותית</w:t>
      </w:r>
      <w:proofErr w:type="spellEnd"/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 : צמיחתה של מסורת</w:t>
      </w:r>
      <w:r w:rsidRPr="00BB3F1E">
        <w:rPr>
          <w:rFonts w:eastAsia="Times New Roman" w:cs="David" w:hint="cs"/>
          <w:sz w:val="28"/>
          <w:szCs w:val="28"/>
          <w:rtl/>
        </w:rPr>
        <w:t xml:space="preserve">, 2013 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10B47" w:rsidRPr="00BB3F1E" w:rsidRDefault="00F722E3" w:rsidP="00BB3F1E">
      <w:pPr>
        <w:bidi/>
        <w:spacing w:line="240" w:lineRule="auto"/>
        <w:rPr>
          <w:rFonts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מקראת מלצר</w:t>
      </w:r>
      <w:r w:rsidRPr="00BB3F1E">
        <w:rPr>
          <w:rFonts w:eastAsia="Times New Roman" w:cs="David"/>
          <w:sz w:val="28"/>
          <w:szCs w:val="28"/>
        </w:rPr>
        <w:t xml:space="preserve"> :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מבחר מכתביו של דונלד מלצר</w:t>
      </w:r>
      <w:r w:rsidRPr="00BB3F1E">
        <w:rPr>
          <w:rFonts w:eastAsia="Times New Roman" w:cs="David"/>
          <w:sz w:val="28"/>
          <w:szCs w:val="28"/>
        </w:rPr>
        <w:t xml:space="preserve">. </w:t>
      </w:r>
      <w:r w:rsidRPr="00BB3F1E">
        <w:rPr>
          <w:rFonts w:eastAsia="Times New Roman" w:cs="David"/>
          <w:sz w:val="28"/>
          <w:szCs w:val="28"/>
          <w:rtl/>
        </w:rPr>
        <w:t>תולעת ספרים, 2012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r w:rsidR="00F10B47" w:rsidRPr="00BB3F1E">
        <w:rPr>
          <w:rFonts w:cs="David"/>
          <w:sz w:val="28"/>
          <w:szCs w:val="28"/>
          <w:rtl/>
        </w:rPr>
        <w:t>נוימן, א</w:t>
      </w:r>
      <w:r w:rsidR="00F10B47" w:rsidRPr="00BB3F1E">
        <w:rPr>
          <w:rFonts w:cs="David" w:hint="cs"/>
          <w:sz w:val="28"/>
          <w:szCs w:val="28"/>
          <w:rtl/>
        </w:rPr>
        <w:t xml:space="preserve">ריך. </w:t>
      </w:r>
      <w:r w:rsidR="00F10B47" w:rsidRPr="00BB3F1E">
        <w:rPr>
          <w:rFonts w:cs="David"/>
          <w:i/>
          <w:iCs/>
          <w:sz w:val="28"/>
          <w:szCs w:val="28"/>
          <w:rtl/>
        </w:rPr>
        <w:t>אדם ומשמעות : שלוש מסות</w:t>
      </w:r>
    </w:p>
    <w:p w:rsidR="00F10B47" w:rsidRPr="00BB3F1E" w:rsidRDefault="00F10B47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נצר, רות</w:t>
      </w:r>
      <w:r w:rsidRPr="00BB3F1E">
        <w:rPr>
          <w:rFonts w:eastAsia="Times New Roman" w:cs="David" w:hint="cs"/>
          <w:sz w:val="28"/>
          <w:szCs w:val="28"/>
          <w:rtl/>
        </w:rPr>
        <w:t xml:space="preserve">.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הקולנוע מטפל בנו : יחסי מטפל מטופל בסרטים</w:t>
      </w:r>
      <w:r w:rsidRPr="00BB3F1E">
        <w:rPr>
          <w:rFonts w:eastAsia="Times New Roman" w:cs="David" w:hint="cs"/>
          <w:sz w:val="28"/>
          <w:szCs w:val="28"/>
          <w:rtl/>
        </w:rPr>
        <w:t xml:space="preserve">. רסלינג, 2013 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BB3F1E" w:rsidRPr="00BB3F1E" w:rsidRDefault="00BB3F1E" w:rsidP="00BB3F1E">
      <w:pPr>
        <w:tabs>
          <w:tab w:val="left" w:pos="3194"/>
        </w:tabs>
        <w:bidi/>
        <w:spacing w:line="240" w:lineRule="auto"/>
        <w:rPr>
          <w:rFonts w:ascii="Arial" w:hAnsi="Arial" w:cs="David"/>
          <w:i/>
          <w:iCs/>
          <w:sz w:val="28"/>
          <w:szCs w:val="28"/>
          <w:rtl/>
        </w:rPr>
      </w:pPr>
      <w:r w:rsidRPr="00BB3F1E">
        <w:rPr>
          <w:rFonts w:ascii="Arial" w:hAnsi="Arial" w:cs="David"/>
          <w:sz w:val="28"/>
          <w:szCs w:val="28"/>
          <w:rtl/>
        </w:rPr>
        <w:t>נצר, רות</w:t>
      </w:r>
      <w:r w:rsidRPr="00BB3F1E">
        <w:rPr>
          <w:rFonts w:ascii="Arial" w:hAnsi="Arial" w:cs="David" w:hint="cs"/>
          <w:sz w:val="28"/>
          <w:szCs w:val="28"/>
          <w:rtl/>
        </w:rPr>
        <w:t xml:space="preserve">.  </w:t>
      </w:r>
      <w:r w:rsidRPr="00BB3F1E">
        <w:rPr>
          <w:rFonts w:ascii="Arial" w:hAnsi="Arial" w:cs="David"/>
          <w:i/>
          <w:iCs/>
          <w:sz w:val="28"/>
          <w:szCs w:val="28"/>
          <w:rtl/>
        </w:rPr>
        <w:t>נפש הקולנוע : ארכיטיפים ומיתוסים בסרטים</w:t>
      </w:r>
    </w:p>
    <w:p w:rsidR="00BB3F1E" w:rsidRPr="00BB3F1E" w:rsidRDefault="00BB3F1E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A17688" w:rsidRDefault="00A17688" w:rsidP="00A17688">
      <w:pPr>
        <w:bidi/>
        <w:spacing w:line="240" w:lineRule="auto"/>
        <w:rPr>
          <w:rFonts w:eastAsia="Times New Roman" w:cs="David" w:hint="cs"/>
          <w:sz w:val="28"/>
          <w:szCs w:val="28"/>
          <w:rtl/>
        </w:rPr>
      </w:pPr>
      <w:r w:rsidRPr="00A17688">
        <w:rPr>
          <w:rFonts w:eastAsia="Times New Roman" w:cs="David"/>
          <w:sz w:val="28"/>
          <w:szCs w:val="28"/>
          <w:rtl/>
        </w:rPr>
        <w:t>סולר, קולט</w:t>
      </w:r>
      <w:r w:rsidRPr="00A17688">
        <w:rPr>
          <w:rFonts w:eastAsia="Times New Roman" w:cs="David" w:hint="cs"/>
          <w:sz w:val="28"/>
          <w:szCs w:val="28"/>
          <w:rtl/>
        </w:rPr>
        <w:t xml:space="preserve">. </w:t>
      </w:r>
      <w:r w:rsidRPr="00A17688">
        <w:rPr>
          <w:rFonts w:eastAsia="Times New Roman" w:cs="David"/>
          <w:i/>
          <w:iCs/>
          <w:sz w:val="28"/>
          <w:szCs w:val="28"/>
          <w:rtl/>
        </w:rPr>
        <w:t>לאקאן, הלא-מודע מומצא מחדש</w:t>
      </w:r>
    </w:p>
    <w:p w:rsidR="00A17688" w:rsidRDefault="00A17688" w:rsidP="00A17688">
      <w:pPr>
        <w:bidi/>
        <w:spacing w:line="240" w:lineRule="auto"/>
        <w:rPr>
          <w:rFonts w:eastAsia="Times New Roman" w:cs="David" w:hint="cs"/>
          <w:sz w:val="28"/>
          <w:szCs w:val="28"/>
          <w:rtl/>
        </w:rPr>
      </w:pPr>
    </w:p>
    <w:p w:rsidR="00FE359D" w:rsidRPr="00FE359D" w:rsidRDefault="00F722E3" w:rsidP="00A17688">
      <w:pPr>
        <w:bidi/>
        <w:spacing w:line="240" w:lineRule="auto"/>
        <w:rPr>
          <w:rFonts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סטור, אנטוני. פ</w:t>
      </w:r>
      <w:r w:rsidRPr="00BB3F1E">
        <w:rPr>
          <w:rFonts w:eastAsia="Times New Roman" w:cs="David"/>
          <w:i/>
          <w:iCs/>
          <w:sz w:val="28"/>
          <w:szCs w:val="28"/>
          <w:rtl/>
        </w:rPr>
        <w:t>רויד – מבוא ביקורתי קצר</w:t>
      </w:r>
      <w:r w:rsidRPr="00BB3F1E">
        <w:rPr>
          <w:rFonts w:eastAsia="Times New Roman" w:cs="David"/>
          <w:sz w:val="28"/>
          <w:szCs w:val="28"/>
        </w:rPr>
        <w:t xml:space="preserve">. </w:t>
      </w:r>
      <w:proofErr w:type="gramStart"/>
      <w:r w:rsidRPr="00BB3F1E">
        <w:rPr>
          <w:rFonts w:eastAsia="Times New Roman" w:cs="David"/>
          <w:sz w:val="28"/>
          <w:szCs w:val="28"/>
        </w:rPr>
        <w:t>2012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proofErr w:type="spellStart"/>
      <w:r w:rsidR="00FE359D" w:rsidRPr="00FE359D">
        <w:rPr>
          <w:rFonts w:cs="David"/>
          <w:sz w:val="28"/>
          <w:szCs w:val="28"/>
          <w:rtl/>
        </w:rPr>
        <w:t>פלמן</w:t>
      </w:r>
      <w:proofErr w:type="spellEnd"/>
      <w:r w:rsidR="00FE359D" w:rsidRPr="00FE359D">
        <w:rPr>
          <w:rFonts w:cs="David"/>
          <w:sz w:val="28"/>
          <w:szCs w:val="28"/>
          <w:rtl/>
        </w:rPr>
        <w:t>, שושנה</w:t>
      </w:r>
      <w:r w:rsidR="00FE359D" w:rsidRPr="00FE359D">
        <w:rPr>
          <w:rFonts w:cs="David" w:hint="cs"/>
          <w:sz w:val="28"/>
          <w:szCs w:val="28"/>
          <w:rtl/>
        </w:rPr>
        <w:t>.</w:t>
      </w:r>
      <w:proofErr w:type="gramEnd"/>
      <w:r w:rsidR="00FE359D" w:rsidRPr="00FE359D">
        <w:rPr>
          <w:rFonts w:cs="David" w:hint="cs"/>
          <w:sz w:val="28"/>
          <w:szCs w:val="28"/>
          <w:rtl/>
        </w:rPr>
        <w:t xml:space="preserve">  </w:t>
      </w:r>
      <w:r w:rsidR="00FE359D" w:rsidRPr="007B028F">
        <w:rPr>
          <w:rFonts w:cs="David"/>
          <w:i/>
          <w:iCs/>
          <w:sz w:val="28"/>
          <w:szCs w:val="28"/>
          <w:rtl/>
        </w:rPr>
        <w:t>עדות: משבר העדים בספרות, בפסיכואנליזה ובהיסטוריה</w:t>
      </w:r>
    </w:p>
    <w:p w:rsidR="00FE359D" w:rsidRDefault="00FE359D" w:rsidP="00FE359D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FE359D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פרויד, זיגמונד</w:t>
      </w:r>
      <w:r w:rsidRPr="00BB3F1E">
        <w:rPr>
          <w:rFonts w:eastAsia="Times New Roman" w:cs="David" w:hint="cs"/>
          <w:sz w:val="28"/>
          <w:szCs w:val="28"/>
          <w:rtl/>
        </w:rPr>
        <w:t xml:space="preserve">. 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אבל ומלנכוליה : פעולות כפייתיות וטקסים דתיים</w:t>
      </w:r>
      <w:r w:rsidRPr="00BB3F1E">
        <w:rPr>
          <w:rFonts w:eastAsia="Times New Roman" w:cs="David" w:hint="cs"/>
          <w:sz w:val="28"/>
          <w:szCs w:val="28"/>
          <w:rtl/>
        </w:rPr>
        <w:t>. רסלינג, 2008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5C39EB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 xml:space="preserve">פרויד, זיגמונד. </w:t>
      </w:r>
      <w:proofErr w:type="spellStart"/>
      <w:r w:rsidRPr="00BB3F1E">
        <w:rPr>
          <w:rFonts w:eastAsia="Times New Roman" w:cs="David"/>
          <w:i/>
          <w:iCs/>
          <w:sz w:val="28"/>
          <w:szCs w:val="28"/>
          <w:rtl/>
        </w:rPr>
        <w:t>האלביתי</w:t>
      </w:r>
      <w:proofErr w:type="spellEnd"/>
      <w:r w:rsidRPr="00BB3F1E">
        <w:rPr>
          <w:rFonts w:eastAsia="Times New Roman" w:cs="David"/>
          <w:sz w:val="28"/>
          <w:szCs w:val="28"/>
          <w:rtl/>
        </w:rPr>
        <w:t>. 2012</w:t>
      </w:r>
      <w:r w:rsidRPr="00BB3F1E">
        <w:rPr>
          <w:rFonts w:eastAsia="Times New Roman" w:cs="David"/>
          <w:sz w:val="28"/>
          <w:szCs w:val="28"/>
        </w:rPr>
        <w:br/>
      </w:r>
      <w:r w:rsidRPr="00BB3F1E">
        <w:rPr>
          <w:rFonts w:eastAsia="Times New Roman" w:cs="David"/>
          <w:sz w:val="28"/>
          <w:szCs w:val="28"/>
        </w:rPr>
        <w:br/>
      </w:r>
      <w:r w:rsidR="005C39EB" w:rsidRPr="0038223E">
        <w:rPr>
          <w:rFonts w:ascii="Arial" w:hAnsi="Arial" w:cs="David"/>
          <w:sz w:val="28"/>
          <w:szCs w:val="28"/>
          <w:rtl/>
        </w:rPr>
        <w:t xml:space="preserve">פרויד, זיגמונד.  </w:t>
      </w:r>
      <w:r w:rsidR="005C39EB" w:rsidRPr="0038223E">
        <w:rPr>
          <w:rFonts w:ascii="Arial" w:hAnsi="Arial" w:cs="David"/>
          <w:i/>
          <w:iCs/>
          <w:sz w:val="28"/>
          <w:szCs w:val="28"/>
          <w:rtl/>
        </w:rPr>
        <w:t>הבעיה הכלכלית של המזוכיזם</w:t>
      </w:r>
    </w:p>
    <w:p w:rsidR="005C39EB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פרויד, זיגמונד</w:t>
      </w:r>
      <w:r w:rsidRPr="00BB3F1E">
        <w:rPr>
          <w:rFonts w:eastAsia="Times New Roman" w:cs="David" w:hint="cs"/>
          <w:sz w:val="28"/>
          <w:szCs w:val="28"/>
          <w:rtl/>
        </w:rPr>
        <w:t xml:space="preserve">.  </w:t>
      </w:r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טוטם וטאבו :התאמות אחדות בין חיי הנפש של הפראים ושל </w:t>
      </w:r>
      <w:proofErr w:type="spellStart"/>
      <w:r w:rsidRPr="00BB3F1E">
        <w:rPr>
          <w:rFonts w:eastAsia="Times New Roman" w:cs="David"/>
          <w:i/>
          <w:iCs/>
          <w:sz w:val="28"/>
          <w:szCs w:val="28"/>
          <w:rtl/>
        </w:rPr>
        <w:t>הנוירוטים</w:t>
      </w:r>
      <w:proofErr w:type="spellEnd"/>
      <w:r w:rsidRPr="00BB3F1E">
        <w:rPr>
          <w:rFonts w:eastAsia="Times New Roman" w:cs="David" w:hint="cs"/>
          <w:sz w:val="28"/>
          <w:szCs w:val="28"/>
          <w:rtl/>
        </w:rPr>
        <w:t xml:space="preserve">. רסלינג, 2013 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פרויד, זיגמונד</w:t>
      </w:r>
      <w:r w:rsidRPr="00BB3F1E">
        <w:rPr>
          <w:rFonts w:eastAsia="Times New Roman" w:cs="David" w:hint="cs"/>
          <w:sz w:val="28"/>
          <w:szCs w:val="28"/>
          <w:rtl/>
        </w:rPr>
        <w:t xml:space="preserve">. 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משה האיש והדת המונותיאיסטית</w:t>
      </w:r>
      <w:r w:rsidRPr="00BB3F1E">
        <w:rPr>
          <w:rFonts w:eastAsia="Times New Roman" w:cs="David" w:hint="cs"/>
          <w:sz w:val="28"/>
          <w:szCs w:val="28"/>
          <w:rtl/>
        </w:rPr>
        <w:t>. רסלינג, 2009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פרויד, זיגמונד</w:t>
      </w:r>
      <w:r w:rsidRPr="00BB3F1E">
        <w:rPr>
          <w:rFonts w:eastAsia="Times New Roman" w:cs="David" w:hint="cs"/>
          <w:sz w:val="28"/>
          <w:szCs w:val="28"/>
          <w:rtl/>
        </w:rPr>
        <w:t xml:space="preserve">. 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עכבה, סימפטום וחרדה</w:t>
      </w:r>
      <w:r w:rsidRPr="00BB3F1E">
        <w:rPr>
          <w:rFonts w:eastAsia="Times New Roman" w:cs="David" w:hint="cs"/>
          <w:sz w:val="28"/>
          <w:szCs w:val="28"/>
          <w:rtl/>
        </w:rPr>
        <w:t>. רסלינג, 2007</w:t>
      </w:r>
    </w:p>
    <w:p w:rsidR="00F722E3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5C39EB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38223E">
        <w:rPr>
          <w:rFonts w:ascii="Arial" w:hAnsi="Arial" w:cs="David"/>
          <w:sz w:val="28"/>
          <w:szCs w:val="28"/>
          <w:rtl/>
        </w:rPr>
        <w:t xml:space="preserve">פרויד, זיגמונד. 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>על הפסיכופתולוגיה של חיי היומיום : על שכחה, כשל דיבור, כשל ביצוע, אמונה תפלה וטעות</w:t>
      </w:r>
    </w:p>
    <w:p w:rsidR="005C39EB" w:rsidRPr="00BB3F1E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A17688" w:rsidRDefault="00A17688" w:rsidP="00A17688">
      <w:pPr>
        <w:bidi/>
        <w:spacing w:line="240" w:lineRule="auto"/>
        <w:rPr>
          <w:rFonts w:cs="David" w:hint="cs"/>
          <w:sz w:val="28"/>
          <w:szCs w:val="28"/>
          <w:rtl/>
        </w:rPr>
      </w:pPr>
      <w:r w:rsidRPr="00A17688">
        <w:rPr>
          <w:rFonts w:cs="David"/>
          <w:sz w:val="28"/>
          <w:szCs w:val="28"/>
          <w:rtl/>
        </w:rPr>
        <w:t xml:space="preserve">פרויד, זיגמונד </w:t>
      </w:r>
      <w:proofErr w:type="spellStart"/>
      <w:r w:rsidRPr="00A17688">
        <w:rPr>
          <w:rFonts w:cs="David"/>
          <w:sz w:val="28"/>
          <w:szCs w:val="28"/>
          <w:rtl/>
        </w:rPr>
        <w:t>וצוויג</w:t>
      </w:r>
      <w:proofErr w:type="spellEnd"/>
      <w:r w:rsidRPr="00A17688">
        <w:rPr>
          <w:rFonts w:cs="David"/>
          <w:sz w:val="28"/>
          <w:szCs w:val="28"/>
          <w:rtl/>
        </w:rPr>
        <w:t>, ארנולד</w:t>
      </w:r>
      <w:r w:rsidRPr="00A17688">
        <w:rPr>
          <w:rFonts w:cs="David" w:hint="cs"/>
          <w:sz w:val="28"/>
          <w:szCs w:val="28"/>
          <w:rtl/>
        </w:rPr>
        <w:t xml:space="preserve">. </w:t>
      </w:r>
      <w:r w:rsidRPr="00A17688">
        <w:rPr>
          <w:rFonts w:cs="David"/>
          <w:i/>
          <w:iCs/>
          <w:sz w:val="28"/>
          <w:szCs w:val="28"/>
          <w:rtl/>
        </w:rPr>
        <w:t>חליפת מכתבים - 1939-1927</w:t>
      </w:r>
    </w:p>
    <w:p w:rsidR="00A17688" w:rsidRDefault="00A17688" w:rsidP="00A17688">
      <w:pPr>
        <w:bidi/>
        <w:spacing w:line="240" w:lineRule="auto"/>
        <w:rPr>
          <w:rFonts w:cs="David" w:hint="cs"/>
          <w:sz w:val="28"/>
          <w:szCs w:val="28"/>
          <w:rtl/>
        </w:rPr>
      </w:pPr>
    </w:p>
    <w:p w:rsidR="00F10B47" w:rsidRPr="00BB3F1E" w:rsidRDefault="00F10B47" w:rsidP="00A17688">
      <w:pPr>
        <w:bidi/>
        <w:spacing w:line="240" w:lineRule="auto"/>
        <w:rPr>
          <w:rFonts w:cs="David"/>
          <w:sz w:val="28"/>
          <w:szCs w:val="28"/>
          <w:rtl/>
        </w:rPr>
      </w:pPr>
      <w:r w:rsidRPr="00BB3F1E">
        <w:rPr>
          <w:rFonts w:cs="David"/>
          <w:sz w:val="28"/>
          <w:szCs w:val="28"/>
          <w:rtl/>
        </w:rPr>
        <w:t>פרום, א</w:t>
      </w:r>
      <w:r w:rsidRPr="00BB3F1E">
        <w:rPr>
          <w:rFonts w:cs="David" w:hint="cs"/>
          <w:sz w:val="28"/>
          <w:szCs w:val="28"/>
          <w:rtl/>
        </w:rPr>
        <w:t xml:space="preserve">ריך. </w:t>
      </w:r>
      <w:r w:rsidRPr="00BB3F1E">
        <w:rPr>
          <w:rFonts w:cs="David"/>
          <w:i/>
          <w:iCs/>
          <w:sz w:val="28"/>
          <w:szCs w:val="28"/>
          <w:rtl/>
        </w:rPr>
        <w:t>אמנות האהבה</w:t>
      </w:r>
    </w:p>
    <w:p w:rsidR="00F10B47" w:rsidRPr="00BB3F1E" w:rsidRDefault="00F10B47" w:rsidP="00BB3F1E">
      <w:pPr>
        <w:bidi/>
        <w:spacing w:line="240" w:lineRule="auto"/>
        <w:rPr>
          <w:rFonts w:cs="David"/>
          <w:sz w:val="28"/>
          <w:szCs w:val="28"/>
          <w:rtl/>
        </w:rPr>
      </w:pPr>
    </w:p>
    <w:p w:rsidR="00F10B47" w:rsidRPr="00BB3F1E" w:rsidRDefault="00F10B47" w:rsidP="00BB3F1E">
      <w:pPr>
        <w:bidi/>
        <w:spacing w:line="240" w:lineRule="auto"/>
        <w:rPr>
          <w:rFonts w:cs="David"/>
          <w:sz w:val="28"/>
          <w:szCs w:val="28"/>
          <w:rtl/>
        </w:rPr>
      </w:pPr>
      <w:proofErr w:type="spellStart"/>
      <w:r w:rsidRPr="00BB3F1E">
        <w:rPr>
          <w:rFonts w:cs="David"/>
          <w:sz w:val="28"/>
          <w:szCs w:val="28"/>
          <w:rtl/>
        </w:rPr>
        <w:t>פרנצי</w:t>
      </w:r>
      <w:proofErr w:type="spellEnd"/>
      <w:r w:rsidRPr="00BB3F1E">
        <w:rPr>
          <w:rFonts w:cs="David"/>
          <w:sz w:val="28"/>
          <w:szCs w:val="28"/>
          <w:rtl/>
        </w:rPr>
        <w:t>, ש</w:t>
      </w:r>
      <w:r w:rsidRPr="00BB3F1E">
        <w:rPr>
          <w:rFonts w:cs="David" w:hint="cs"/>
          <w:sz w:val="28"/>
          <w:szCs w:val="28"/>
          <w:rtl/>
        </w:rPr>
        <w:t xml:space="preserve">נדור.  </w:t>
      </w:r>
      <w:r w:rsidRPr="00BB3F1E">
        <w:rPr>
          <w:rFonts w:cs="David"/>
          <w:i/>
          <w:iCs/>
          <w:sz w:val="28"/>
          <w:szCs w:val="28"/>
          <w:rtl/>
        </w:rPr>
        <w:t>היומן הקליני</w:t>
      </w:r>
    </w:p>
    <w:p w:rsidR="00F10B47" w:rsidRPr="00BB3F1E" w:rsidRDefault="00F10B47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BB3F1E" w:rsidRPr="00BB3F1E" w:rsidRDefault="00BB3F1E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ascii="Arial" w:hAnsi="Arial" w:cs="David"/>
          <w:sz w:val="28"/>
          <w:szCs w:val="28"/>
          <w:rtl/>
        </w:rPr>
        <w:t xml:space="preserve">קוהוט, </w:t>
      </w:r>
      <w:proofErr w:type="spellStart"/>
      <w:r w:rsidRPr="00BB3F1E">
        <w:rPr>
          <w:rFonts w:ascii="Arial" w:hAnsi="Arial" w:cs="David"/>
          <w:sz w:val="28"/>
          <w:szCs w:val="28"/>
          <w:rtl/>
        </w:rPr>
        <w:t>היינץ</w:t>
      </w:r>
      <w:proofErr w:type="spellEnd"/>
      <w:r w:rsidRPr="00BB3F1E">
        <w:rPr>
          <w:rFonts w:ascii="Arial" w:hAnsi="Arial" w:cs="David"/>
          <w:sz w:val="28"/>
          <w:szCs w:val="28"/>
        </w:rPr>
        <w:t>.</w:t>
      </w:r>
      <w:r w:rsidRPr="00BB3F1E">
        <w:rPr>
          <w:rFonts w:ascii="Arial" w:hAnsi="Arial" w:cs="David" w:hint="cs"/>
          <w:sz w:val="28"/>
          <w:szCs w:val="28"/>
          <w:rtl/>
        </w:rPr>
        <w:t xml:space="preserve">  </w:t>
      </w:r>
      <w:r w:rsidRPr="00BB3F1E">
        <w:rPr>
          <w:rFonts w:ascii="Arial" w:hAnsi="Arial" w:cs="David"/>
          <w:i/>
          <w:iCs/>
          <w:sz w:val="28"/>
          <w:szCs w:val="28"/>
          <w:rtl/>
        </w:rPr>
        <w:t>השבתו של העצמי</w:t>
      </w:r>
    </w:p>
    <w:p w:rsidR="00BB3F1E" w:rsidRPr="00BB3F1E" w:rsidRDefault="00BB3F1E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BB3F1E" w:rsidRPr="00BB3F1E" w:rsidRDefault="00F722E3" w:rsidP="00BB3F1E">
      <w:pPr>
        <w:bidi/>
        <w:spacing w:line="240" w:lineRule="auto"/>
        <w:rPr>
          <w:rFonts w:ascii="Arial" w:hAnsi="Arial" w:cs="David"/>
          <w:sz w:val="28"/>
          <w:szCs w:val="28"/>
        </w:rPr>
      </w:pPr>
      <w:proofErr w:type="spellStart"/>
      <w:r w:rsidRPr="00BB3F1E">
        <w:rPr>
          <w:rFonts w:eastAsia="Times New Roman" w:cs="David"/>
          <w:sz w:val="28"/>
          <w:szCs w:val="28"/>
          <w:rtl/>
        </w:rPr>
        <w:t>קולטרט</w:t>
      </w:r>
      <w:proofErr w:type="spellEnd"/>
      <w:r w:rsidRPr="00BB3F1E">
        <w:rPr>
          <w:rFonts w:eastAsia="Times New Roman" w:cs="David"/>
          <w:sz w:val="28"/>
          <w:szCs w:val="28"/>
          <w:rtl/>
        </w:rPr>
        <w:t>, נינה</w:t>
      </w:r>
      <w:r w:rsidRPr="00BB3F1E">
        <w:rPr>
          <w:rFonts w:eastAsia="Times New Roman" w:cs="David"/>
          <w:sz w:val="28"/>
          <w:szCs w:val="28"/>
        </w:rPr>
        <w:t xml:space="preserve">. </w:t>
      </w:r>
      <w:r w:rsidRPr="00BB3F1E">
        <w:rPr>
          <w:rFonts w:eastAsia="Times New Roman" w:cs="David"/>
          <w:i/>
          <w:iCs/>
          <w:sz w:val="28"/>
          <w:szCs w:val="28"/>
          <w:rtl/>
        </w:rPr>
        <w:t>התינוק ומי האמבטיה</w:t>
      </w:r>
      <w:r w:rsidR="00BB3F1E" w:rsidRPr="00BB3F1E">
        <w:rPr>
          <w:rFonts w:eastAsia="Times New Roman" w:cs="David" w:hint="cs"/>
          <w:i/>
          <w:iCs/>
          <w:sz w:val="28"/>
          <w:szCs w:val="28"/>
          <w:rtl/>
        </w:rPr>
        <w:t xml:space="preserve"> </w:t>
      </w:r>
      <w:r w:rsidRPr="00BB3F1E">
        <w:rPr>
          <w:rFonts w:eastAsia="Times New Roman" w:cs="David"/>
          <w:sz w:val="28"/>
          <w:szCs w:val="28"/>
        </w:rPr>
        <w:t xml:space="preserve">. </w:t>
      </w:r>
      <w:proofErr w:type="gramStart"/>
      <w:r w:rsidRPr="00BB3F1E">
        <w:rPr>
          <w:rFonts w:eastAsia="Times New Roman" w:cs="David"/>
          <w:sz w:val="28"/>
          <w:szCs w:val="28"/>
        </w:rPr>
        <w:t>2012</w:t>
      </w:r>
      <w:r w:rsidRPr="00BB3F1E">
        <w:rPr>
          <w:rFonts w:eastAsia="Times New Roman" w:cs="David"/>
          <w:sz w:val="28"/>
          <w:szCs w:val="28"/>
        </w:rPr>
        <w:br/>
        <w:t> </w:t>
      </w:r>
      <w:r w:rsidRPr="00BB3F1E">
        <w:rPr>
          <w:rFonts w:eastAsia="Times New Roman" w:cs="David"/>
          <w:sz w:val="28"/>
          <w:szCs w:val="28"/>
        </w:rPr>
        <w:br/>
      </w:r>
      <w:r w:rsidR="00BB3F1E" w:rsidRPr="00BB3F1E">
        <w:rPr>
          <w:rFonts w:ascii="Arial" w:hAnsi="Arial" w:cs="David"/>
          <w:sz w:val="28"/>
          <w:szCs w:val="28"/>
          <w:rtl/>
        </w:rPr>
        <w:t>קורן, זיו</w:t>
      </w:r>
      <w:r w:rsidR="00BB3F1E" w:rsidRPr="00BB3F1E">
        <w:rPr>
          <w:rFonts w:ascii="Arial" w:hAnsi="Arial" w:cs="David" w:hint="cs"/>
          <w:sz w:val="28"/>
          <w:szCs w:val="28"/>
          <w:rtl/>
        </w:rPr>
        <w:t>.</w:t>
      </w:r>
      <w:proofErr w:type="gramEnd"/>
      <w:r w:rsidR="00BB3F1E" w:rsidRPr="00BB3F1E">
        <w:rPr>
          <w:rFonts w:ascii="Arial" w:hAnsi="Arial" w:cs="David" w:hint="cs"/>
          <w:sz w:val="28"/>
          <w:szCs w:val="28"/>
          <w:rtl/>
        </w:rPr>
        <w:t xml:space="preserve">  </w:t>
      </w:r>
      <w:r w:rsidR="00BB3F1E" w:rsidRPr="00BB3F1E">
        <w:rPr>
          <w:rFonts w:ascii="Arial" w:hAnsi="Arial" w:cs="David"/>
          <w:i/>
          <w:iCs/>
          <w:sz w:val="28"/>
          <w:szCs w:val="28"/>
          <w:rtl/>
        </w:rPr>
        <w:t>כשהזמן עמד מלכת : גילוי עריות - מפגיעה לצמיחה</w:t>
      </w:r>
    </w:p>
    <w:p w:rsidR="00BB3F1E" w:rsidRPr="00BB3F1E" w:rsidRDefault="00BB3F1E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/>
          <w:sz w:val="28"/>
          <w:szCs w:val="28"/>
          <w:rtl/>
        </w:rPr>
        <w:t>קליין, מלאני</w:t>
      </w:r>
      <w:r w:rsidRPr="00BB3F1E">
        <w:rPr>
          <w:rFonts w:eastAsia="Times New Roman" w:cs="David"/>
          <w:sz w:val="28"/>
          <w:szCs w:val="28"/>
        </w:rPr>
        <w:t xml:space="preserve">. </w:t>
      </w:r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כתבים נבחרים </w:t>
      </w:r>
      <w:r w:rsidRPr="00BB3F1E">
        <w:rPr>
          <w:rFonts w:eastAsia="Times New Roman" w:cs="David"/>
          <w:sz w:val="28"/>
          <w:szCs w:val="28"/>
        </w:rPr>
        <w:t>.2013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A17688" w:rsidRDefault="00A17688" w:rsidP="00A17688">
      <w:pPr>
        <w:jc w:val="right"/>
        <w:rPr>
          <w:rFonts w:ascii="Arial" w:hAnsi="Arial" w:cs="David" w:hint="cs"/>
          <w:sz w:val="28"/>
          <w:szCs w:val="28"/>
          <w:rtl/>
        </w:rPr>
      </w:pPr>
      <w:proofErr w:type="spellStart"/>
      <w:r w:rsidRPr="00A17688">
        <w:rPr>
          <w:rFonts w:ascii="Arial" w:hAnsi="Arial" w:cs="David"/>
          <w:sz w:val="28"/>
          <w:szCs w:val="28"/>
          <w:rtl/>
        </w:rPr>
        <w:t>קריסטבה</w:t>
      </w:r>
      <w:proofErr w:type="spellEnd"/>
      <w:r w:rsidRPr="00A17688">
        <w:rPr>
          <w:rFonts w:ascii="Arial" w:hAnsi="Arial" w:cs="David"/>
          <w:sz w:val="28"/>
          <w:szCs w:val="28"/>
          <w:rtl/>
        </w:rPr>
        <w:t>, ג'וליה</w:t>
      </w:r>
      <w:r w:rsidRPr="00A17688">
        <w:rPr>
          <w:rFonts w:ascii="Arial" w:hAnsi="Arial" w:cs="David" w:hint="cs"/>
          <w:sz w:val="28"/>
          <w:szCs w:val="28"/>
          <w:rtl/>
        </w:rPr>
        <w:t xml:space="preserve">. 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>אני עושה את דרכי - ראיון עם</w:t>
      </w:r>
      <w:r>
        <w:rPr>
          <w:rFonts w:ascii="Arial" w:hAnsi="Arial" w:cs="David" w:hint="cs"/>
          <w:i/>
          <w:iCs/>
          <w:sz w:val="28"/>
          <w:szCs w:val="28"/>
          <w:rtl/>
        </w:rPr>
        <w:t xml:space="preserve"> ג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 xml:space="preserve">'וליה </w:t>
      </w:r>
      <w:proofErr w:type="spellStart"/>
      <w:r w:rsidRPr="00A17688">
        <w:rPr>
          <w:rFonts w:ascii="Arial" w:hAnsi="Arial" w:cs="David"/>
          <w:i/>
          <w:iCs/>
          <w:sz w:val="28"/>
          <w:szCs w:val="28"/>
          <w:rtl/>
        </w:rPr>
        <w:t>קריסטבה</w:t>
      </w:r>
      <w:proofErr w:type="spellEnd"/>
    </w:p>
    <w:p w:rsidR="00A17688" w:rsidRDefault="00A17688" w:rsidP="005C39EB">
      <w:pPr>
        <w:jc w:val="right"/>
        <w:rPr>
          <w:rFonts w:ascii="Arial" w:hAnsi="Arial" w:cs="David"/>
          <w:sz w:val="28"/>
          <w:szCs w:val="28"/>
          <w:rtl/>
        </w:rPr>
      </w:pPr>
    </w:p>
    <w:p w:rsidR="005C39EB" w:rsidRPr="0038223E" w:rsidRDefault="005C39EB" w:rsidP="005C39EB">
      <w:pPr>
        <w:jc w:val="right"/>
        <w:rPr>
          <w:rFonts w:ascii="Arial" w:hAnsi="Arial" w:cs="David"/>
          <w:sz w:val="28"/>
          <w:szCs w:val="28"/>
          <w:rtl/>
        </w:rPr>
      </w:pPr>
      <w:proofErr w:type="spellStart"/>
      <w:r w:rsidRPr="0038223E">
        <w:rPr>
          <w:rFonts w:ascii="Arial" w:hAnsi="Arial" w:cs="David"/>
          <w:sz w:val="28"/>
          <w:szCs w:val="28"/>
          <w:rtl/>
        </w:rPr>
        <w:t>קריסטבה</w:t>
      </w:r>
      <w:proofErr w:type="spellEnd"/>
      <w:r w:rsidRPr="0038223E">
        <w:rPr>
          <w:rFonts w:ascii="Arial" w:hAnsi="Arial" w:cs="David"/>
          <w:sz w:val="28"/>
          <w:szCs w:val="28"/>
          <w:rtl/>
        </w:rPr>
        <w:t xml:space="preserve">, ג'וליה. 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>סיפורי אהבה</w:t>
      </w:r>
    </w:p>
    <w:p w:rsidR="005C39EB" w:rsidRPr="0038223E" w:rsidRDefault="005C39EB" w:rsidP="005C39EB">
      <w:pPr>
        <w:jc w:val="right"/>
        <w:rPr>
          <w:rFonts w:ascii="Arial" w:hAnsi="Arial" w:cs="David"/>
          <w:sz w:val="28"/>
          <w:szCs w:val="28"/>
          <w:rtl/>
        </w:rPr>
      </w:pPr>
    </w:p>
    <w:p w:rsidR="00A17688" w:rsidRDefault="00A17688" w:rsidP="00A17688">
      <w:pPr>
        <w:jc w:val="right"/>
        <w:rPr>
          <w:rFonts w:ascii="Arial" w:hAnsi="Arial" w:cs="David"/>
          <w:sz w:val="28"/>
          <w:szCs w:val="28"/>
        </w:rPr>
      </w:pPr>
      <w:r w:rsidRPr="00A17688">
        <w:rPr>
          <w:rFonts w:ascii="Arial" w:hAnsi="Arial" w:cs="David" w:hint="cs"/>
          <w:sz w:val="28"/>
          <w:szCs w:val="28"/>
          <w:rtl/>
        </w:rPr>
        <w:t xml:space="preserve">רובין, שמשון ואח'. 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 xml:space="preserve">הפנים הרבות של האובדן והשכול </w:t>
      </w:r>
      <w:r w:rsidRPr="00A17688">
        <w:rPr>
          <w:rFonts w:ascii="Arial" w:hAnsi="Arial" w:cs="David" w:hint="cs"/>
          <w:i/>
          <w:iCs/>
          <w:sz w:val="28"/>
          <w:szCs w:val="28"/>
          <w:rtl/>
        </w:rPr>
        <w:t>-</w:t>
      </w:r>
      <w:r w:rsidRPr="00A17688">
        <w:rPr>
          <w:rFonts w:ascii="Arial" w:hAnsi="Arial" w:cs="David"/>
          <w:i/>
          <w:iCs/>
          <w:sz w:val="28"/>
          <w:szCs w:val="28"/>
          <w:rtl/>
        </w:rPr>
        <w:t xml:space="preserve"> תיאוריה וטיפול</w:t>
      </w:r>
      <w:bookmarkStart w:id="0" w:name="_GoBack"/>
      <w:bookmarkEnd w:id="0"/>
    </w:p>
    <w:p w:rsidR="00A17688" w:rsidRDefault="00A17688" w:rsidP="005C39EB">
      <w:pPr>
        <w:jc w:val="right"/>
        <w:rPr>
          <w:rFonts w:ascii="Arial" w:hAnsi="Arial" w:cs="David"/>
          <w:sz w:val="28"/>
          <w:szCs w:val="28"/>
          <w:rtl/>
        </w:rPr>
      </w:pPr>
    </w:p>
    <w:p w:rsidR="005C39EB" w:rsidRPr="0038223E" w:rsidRDefault="005C39EB" w:rsidP="005C39EB">
      <w:pPr>
        <w:jc w:val="right"/>
        <w:rPr>
          <w:rFonts w:ascii="Arial" w:hAnsi="Arial" w:cs="David"/>
          <w:sz w:val="28"/>
          <w:szCs w:val="28"/>
          <w:rtl/>
        </w:rPr>
      </w:pPr>
      <w:r w:rsidRPr="0038223E">
        <w:rPr>
          <w:rFonts w:ascii="Arial" w:hAnsi="Arial" w:cs="David"/>
          <w:sz w:val="28"/>
          <w:szCs w:val="28"/>
          <w:rtl/>
        </w:rPr>
        <w:t xml:space="preserve">רוזנברג, בנו. 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>מזוכיזם ממית ומזוכיזם שומר החיים</w:t>
      </w:r>
    </w:p>
    <w:p w:rsidR="005C39EB" w:rsidRPr="0038223E" w:rsidRDefault="005C39EB" w:rsidP="005C39EB">
      <w:pPr>
        <w:rPr>
          <w:rFonts w:ascii="Arial" w:hAnsi="Arial" w:cs="David"/>
          <w:sz w:val="28"/>
          <w:szCs w:val="28"/>
          <w:rtl/>
        </w:rPr>
      </w:pPr>
    </w:p>
    <w:p w:rsidR="00F722E3" w:rsidRPr="00BB3F1E" w:rsidRDefault="005C39EB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38223E">
        <w:rPr>
          <w:rFonts w:ascii="Arial" w:hAnsi="Arial" w:cs="David"/>
          <w:sz w:val="28"/>
          <w:szCs w:val="28"/>
          <w:rtl/>
        </w:rPr>
        <w:t xml:space="preserve">שטיינר, ג'ון.  </w:t>
      </w:r>
      <w:r w:rsidRPr="0038223E">
        <w:rPr>
          <w:rFonts w:ascii="Arial" w:hAnsi="Arial" w:cs="David"/>
          <w:i/>
          <w:iCs/>
          <w:sz w:val="28"/>
          <w:szCs w:val="28"/>
          <w:rtl/>
        </w:rPr>
        <w:t>לראות ולהיראות : להגיח ממסתור נפש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5C39EB" w:rsidRDefault="005C39EB" w:rsidP="00BB3F1E">
      <w:pPr>
        <w:bidi/>
        <w:spacing w:line="240" w:lineRule="auto"/>
        <w:rPr>
          <w:rFonts w:eastAsia="Times New Roman" w:cs="David"/>
          <w:b/>
          <w:bCs/>
          <w:sz w:val="28"/>
          <w:szCs w:val="28"/>
          <w:u w:val="single"/>
          <w:rtl/>
        </w:rPr>
      </w:pPr>
    </w:p>
    <w:p w:rsidR="005C39EB" w:rsidRDefault="005C39EB" w:rsidP="005C39EB">
      <w:pPr>
        <w:bidi/>
        <w:spacing w:line="240" w:lineRule="auto"/>
        <w:rPr>
          <w:rFonts w:eastAsia="Times New Roman" w:cs="David"/>
          <w:b/>
          <w:bCs/>
          <w:sz w:val="28"/>
          <w:szCs w:val="28"/>
          <w:u w:val="single"/>
          <w:rtl/>
        </w:rPr>
      </w:pPr>
    </w:p>
    <w:p w:rsidR="00F722E3" w:rsidRPr="00BB3F1E" w:rsidRDefault="00F722E3" w:rsidP="005C39EB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  <w:r w:rsidRPr="00BB3F1E">
        <w:rPr>
          <w:rFonts w:eastAsia="Times New Roman" w:cs="David" w:hint="cs"/>
          <w:b/>
          <w:bCs/>
          <w:sz w:val="28"/>
          <w:szCs w:val="28"/>
          <w:u w:val="single"/>
          <w:rtl/>
        </w:rPr>
        <w:t>סרט</w:t>
      </w:r>
      <w:r w:rsidRPr="00BB3F1E">
        <w:rPr>
          <w:rFonts w:eastAsia="Times New Roman" w:cs="David" w:hint="cs"/>
          <w:sz w:val="28"/>
          <w:szCs w:val="28"/>
          <w:rtl/>
        </w:rPr>
        <w:t>:</w:t>
      </w:r>
    </w:p>
    <w:p w:rsidR="00F722E3" w:rsidRPr="00BB3F1E" w:rsidRDefault="00F722E3" w:rsidP="00BB3F1E">
      <w:pPr>
        <w:bidi/>
        <w:spacing w:line="240" w:lineRule="auto"/>
        <w:rPr>
          <w:rFonts w:eastAsia="Times New Roman" w:cs="David"/>
          <w:sz w:val="28"/>
          <w:szCs w:val="28"/>
          <w:rtl/>
        </w:rPr>
      </w:pPr>
    </w:p>
    <w:p w:rsidR="003B011E" w:rsidRPr="00BB3F1E" w:rsidRDefault="00F722E3" w:rsidP="00BB3F1E">
      <w:pPr>
        <w:bidi/>
        <w:spacing w:line="240" w:lineRule="auto"/>
        <w:rPr>
          <w:rFonts w:eastAsia="Times New Roman" w:cs="David"/>
        </w:rPr>
      </w:pPr>
      <w:r w:rsidRPr="00BB3F1E">
        <w:rPr>
          <w:rFonts w:eastAsia="Times New Roman" w:cs="David"/>
          <w:sz w:val="28"/>
          <w:szCs w:val="28"/>
          <w:rtl/>
        </w:rPr>
        <w:t>שלקס, שי</w:t>
      </w:r>
      <w:r w:rsidRPr="00BB3F1E">
        <w:rPr>
          <w:rFonts w:eastAsia="Times New Roman" w:cs="David" w:hint="cs"/>
          <w:sz w:val="28"/>
          <w:szCs w:val="28"/>
          <w:rtl/>
        </w:rPr>
        <w:t xml:space="preserve">. </w:t>
      </w:r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דור </w:t>
      </w:r>
      <w:proofErr w:type="spellStart"/>
      <w:r w:rsidRPr="00BB3F1E">
        <w:rPr>
          <w:rFonts w:eastAsia="Times New Roman" w:cs="David"/>
          <w:i/>
          <w:iCs/>
          <w:sz w:val="28"/>
          <w:szCs w:val="28"/>
          <w:rtl/>
        </w:rPr>
        <w:t>דור</w:t>
      </w:r>
      <w:proofErr w:type="spellEnd"/>
      <w:r w:rsidRPr="00BB3F1E">
        <w:rPr>
          <w:rFonts w:eastAsia="Times New Roman" w:cs="David"/>
          <w:i/>
          <w:iCs/>
          <w:sz w:val="28"/>
          <w:szCs w:val="28"/>
          <w:rtl/>
        </w:rPr>
        <w:t xml:space="preserve"> ודורשיו : פסיכואנליטיקאים בחברה הפסיכואנליטית בישראל מביטים על תקופת ההכשרה והחיים בחברה</w:t>
      </w:r>
    </w:p>
    <w:p w:rsidR="003B011E" w:rsidRPr="00BB3F1E" w:rsidRDefault="003B011E" w:rsidP="00BB3F1E">
      <w:pPr>
        <w:bidi/>
        <w:spacing w:line="240" w:lineRule="auto"/>
        <w:rPr>
          <w:rFonts w:cs="David"/>
        </w:rPr>
      </w:pPr>
    </w:p>
    <w:sectPr w:rsidR="003B011E" w:rsidRPr="00BB3F1E" w:rsidSect="00B4506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55" w:rsidRDefault="00AE3F55">
      <w:pPr>
        <w:spacing w:line="240" w:lineRule="auto"/>
      </w:pPr>
      <w:r>
        <w:separator/>
      </w:r>
    </w:p>
  </w:endnote>
  <w:endnote w:type="continuationSeparator" w:id="0">
    <w:p w:rsidR="00AE3F55" w:rsidRDefault="00AE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76" w:rsidRDefault="00793AA0">
    <w:pPr>
      <w:pStyle w:val="a3"/>
      <w:jc w:val="center"/>
      <w:rPr>
        <w:rtl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A17688" w:rsidRPr="00A17688">
      <w:rPr>
        <w:noProof/>
        <w:rtl/>
        <w:lang w:val="he-IL"/>
      </w:rPr>
      <w:t>3</w:t>
    </w:r>
    <w:r>
      <w:fldChar w:fldCharType="end"/>
    </w:r>
  </w:p>
  <w:p w:rsidR="005D7876" w:rsidRDefault="00AE3F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55" w:rsidRDefault="00AE3F55">
      <w:pPr>
        <w:spacing w:line="240" w:lineRule="auto"/>
      </w:pPr>
      <w:r>
        <w:separator/>
      </w:r>
    </w:p>
  </w:footnote>
  <w:footnote w:type="continuationSeparator" w:id="0">
    <w:p w:rsidR="00AE3F55" w:rsidRDefault="00AE3F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E3"/>
    <w:rsid w:val="0002353C"/>
    <w:rsid w:val="001A02DC"/>
    <w:rsid w:val="001F73A0"/>
    <w:rsid w:val="002D33A1"/>
    <w:rsid w:val="003B011E"/>
    <w:rsid w:val="005B7940"/>
    <w:rsid w:val="005C39EB"/>
    <w:rsid w:val="006B5628"/>
    <w:rsid w:val="00793AA0"/>
    <w:rsid w:val="007B028F"/>
    <w:rsid w:val="008B76B9"/>
    <w:rsid w:val="00A17688"/>
    <w:rsid w:val="00AE3F55"/>
    <w:rsid w:val="00B42586"/>
    <w:rsid w:val="00BA752E"/>
    <w:rsid w:val="00BB3F1E"/>
    <w:rsid w:val="00BB6CD9"/>
    <w:rsid w:val="00C27E10"/>
    <w:rsid w:val="00CA7239"/>
    <w:rsid w:val="00E32736"/>
    <w:rsid w:val="00F10B47"/>
    <w:rsid w:val="00F722E3"/>
    <w:rsid w:val="00FC6CE9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22E3"/>
    <w:pPr>
      <w:tabs>
        <w:tab w:val="center" w:pos="4153"/>
        <w:tab w:val="right" w:pos="8306"/>
      </w:tabs>
      <w:bidi/>
      <w:spacing w:line="240" w:lineRule="auto"/>
    </w:pPr>
    <w:rPr>
      <w:rFonts w:eastAsia="Times New Roman" w:cs="Times New Roman"/>
    </w:rPr>
  </w:style>
  <w:style w:type="character" w:customStyle="1" w:styleId="a4">
    <w:name w:val="כותרת תחתונה תו"/>
    <w:basedOn w:val="a0"/>
    <w:link w:val="a3"/>
    <w:uiPriority w:val="99"/>
    <w:rsid w:val="00F722E3"/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3B011E"/>
    <w:rPr>
      <w:b/>
      <w:bCs/>
    </w:rPr>
  </w:style>
  <w:style w:type="character" w:styleId="a6">
    <w:name w:val="Emphasis"/>
    <w:basedOn w:val="a0"/>
    <w:uiPriority w:val="20"/>
    <w:qFormat/>
    <w:rsid w:val="003B011E"/>
    <w:rPr>
      <w:i/>
      <w:iCs/>
    </w:rPr>
  </w:style>
  <w:style w:type="character" w:styleId="Hyperlink">
    <w:name w:val="Hyperlink"/>
    <w:basedOn w:val="a0"/>
    <w:uiPriority w:val="99"/>
    <w:semiHidden/>
    <w:unhideWhenUsed/>
    <w:rsid w:val="003B0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22E3"/>
    <w:pPr>
      <w:tabs>
        <w:tab w:val="center" w:pos="4153"/>
        <w:tab w:val="right" w:pos="8306"/>
      </w:tabs>
      <w:bidi/>
      <w:spacing w:line="240" w:lineRule="auto"/>
    </w:pPr>
    <w:rPr>
      <w:rFonts w:eastAsia="Times New Roman" w:cs="Times New Roman"/>
    </w:rPr>
  </w:style>
  <w:style w:type="character" w:customStyle="1" w:styleId="a4">
    <w:name w:val="כותרת תחתונה תו"/>
    <w:basedOn w:val="a0"/>
    <w:link w:val="a3"/>
    <w:uiPriority w:val="99"/>
    <w:rsid w:val="00F722E3"/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3B011E"/>
    <w:rPr>
      <w:b/>
      <w:bCs/>
    </w:rPr>
  </w:style>
  <w:style w:type="character" w:styleId="a6">
    <w:name w:val="Emphasis"/>
    <w:basedOn w:val="a0"/>
    <w:uiPriority w:val="20"/>
    <w:qFormat/>
    <w:rsid w:val="003B011E"/>
    <w:rPr>
      <w:i/>
      <w:iCs/>
    </w:rPr>
  </w:style>
  <w:style w:type="character" w:styleId="Hyperlink">
    <w:name w:val="Hyperlink"/>
    <w:basedOn w:val="a0"/>
    <w:uiPriority w:val="99"/>
    <w:semiHidden/>
    <w:unhideWhenUsed/>
    <w:rsid w:val="003B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</dc:creator>
  <cp:lastModifiedBy>נורית</cp:lastModifiedBy>
  <cp:revision>10</cp:revision>
  <dcterms:created xsi:type="dcterms:W3CDTF">2014-08-10T15:46:00Z</dcterms:created>
  <dcterms:modified xsi:type="dcterms:W3CDTF">2018-01-21T08:17:00Z</dcterms:modified>
</cp:coreProperties>
</file>